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9B614" w14:textId="3ED57698" w:rsidR="0029261F" w:rsidRPr="0029261F" w:rsidRDefault="0029261F" w:rsidP="0029261F">
      <w:pPr>
        <w:pStyle w:val="Bodytext120"/>
        <w:shd w:val="clear" w:color="auto" w:fill="auto"/>
        <w:tabs>
          <w:tab w:val="left" w:leader="dot" w:pos="10631"/>
        </w:tabs>
        <w:spacing w:line="240" w:lineRule="auto"/>
        <w:jc w:val="right"/>
        <w:rPr>
          <w:rStyle w:val="Heading929pt"/>
          <w:b/>
          <w:bCs/>
          <w:i w:val="0"/>
          <w:iCs w:val="0"/>
          <w:sz w:val="20"/>
          <w:szCs w:val="22"/>
          <w:shd w:val="clear" w:color="auto" w:fill="auto"/>
        </w:rPr>
      </w:pPr>
      <w:r w:rsidRPr="0029261F">
        <w:rPr>
          <w:b w:val="0"/>
          <w:bCs w:val="0"/>
          <w:sz w:val="20"/>
          <w:szCs w:val="22"/>
        </w:rPr>
        <w:t xml:space="preserve">Załącznik nr 2. do </w:t>
      </w:r>
      <w:r w:rsidRPr="0029261F">
        <w:rPr>
          <w:b w:val="0"/>
          <w:i w:val="0"/>
          <w:iCs w:val="0"/>
          <w:sz w:val="20"/>
          <w:szCs w:val="22"/>
        </w:rPr>
        <w:t>„</w:t>
      </w:r>
      <w:r>
        <w:rPr>
          <w:b w:val="0"/>
          <w:i w:val="0"/>
          <w:sz w:val="20"/>
          <w:szCs w:val="22"/>
        </w:rPr>
        <w:t>Zaproszenia do złożenia oferty</w:t>
      </w:r>
      <w:r w:rsidRPr="0029261F">
        <w:rPr>
          <w:rStyle w:val="Heading929pt"/>
          <w:bCs/>
          <w:i w:val="0"/>
          <w:sz w:val="20"/>
          <w:szCs w:val="22"/>
        </w:rPr>
        <w:t>”</w:t>
      </w:r>
    </w:p>
    <w:p w14:paraId="6E4404FB" w14:textId="178716CC" w:rsidR="00197A33" w:rsidRDefault="00197A33" w:rsidP="00E920D1">
      <w:pPr>
        <w:spacing w:line="276" w:lineRule="auto"/>
        <w:jc w:val="center"/>
        <w:rPr>
          <w:rFonts w:ascii="Arial" w:hAnsi="Arial" w:cs="Arial"/>
          <w:b/>
          <w:bCs/>
          <w:sz w:val="22"/>
          <w:szCs w:val="22"/>
        </w:rPr>
      </w:pPr>
    </w:p>
    <w:p w14:paraId="4280003A" w14:textId="77777777" w:rsidR="00DB3EDC" w:rsidRPr="004C2362" w:rsidRDefault="00DB3EDC" w:rsidP="00E920D1">
      <w:pPr>
        <w:spacing w:line="276" w:lineRule="auto"/>
        <w:jc w:val="center"/>
        <w:rPr>
          <w:rFonts w:ascii="Arial" w:hAnsi="Arial" w:cs="Arial"/>
          <w:b/>
          <w:bCs/>
          <w:sz w:val="22"/>
          <w:szCs w:val="22"/>
        </w:rPr>
      </w:pPr>
      <w:r w:rsidRPr="004C2362">
        <w:rPr>
          <w:rFonts w:ascii="Arial" w:hAnsi="Arial" w:cs="Arial"/>
          <w:b/>
          <w:bCs/>
          <w:sz w:val="22"/>
          <w:szCs w:val="22"/>
        </w:rPr>
        <w:t>Szczegółowy Opis Przedmiotu Zamówienia (SOPZ)</w:t>
      </w:r>
    </w:p>
    <w:p w14:paraId="43959267" w14:textId="77777777" w:rsidR="003423E5" w:rsidRPr="004C2362" w:rsidRDefault="003423E5" w:rsidP="00E920D1">
      <w:pPr>
        <w:spacing w:line="276" w:lineRule="auto"/>
        <w:jc w:val="both"/>
        <w:rPr>
          <w:rFonts w:ascii="Arial" w:hAnsi="Arial" w:cs="Arial"/>
          <w:bCs/>
          <w:sz w:val="22"/>
          <w:szCs w:val="22"/>
        </w:rPr>
      </w:pPr>
    </w:p>
    <w:p w14:paraId="5C1E5162" w14:textId="77777777" w:rsidR="00DB3EDC" w:rsidRPr="004C2362" w:rsidRDefault="00DB3EDC" w:rsidP="00AF3829">
      <w:pPr>
        <w:tabs>
          <w:tab w:val="left" w:pos="426"/>
        </w:tabs>
        <w:spacing w:line="276" w:lineRule="auto"/>
        <w:ind w:left="284" w:hanging="284"/>
        <w:jc w:val="both"/>
        <w:rPr>
          <w:rFonts w:ascii="Arial" w:hAnsi="Arial" w:cs="Arial"/>
          <w:bCs/>
          <w:sz w:val="22"/>
          <w:szCs w:val="22"/>
        </w:rPr>
      </w:pPr>
      <w:r w:rsidRPr="004C2362">
        <w:rPr>
          <w:rFonts w:ascii="Arial" w:hAnsi="Arial" w:cs="Arial"/>
          <w:bCs/>
          <w:sz w:val="22"/>
          <w:szCs w:val="22"/>
        </w:rPr>
        <w:tab/>
      </w:r>
    </w:p>
    <w:p w14:paraId="4D513D78" w14:textId="32796EFB" w:rsidR="00AE7F1E" w:rsidRPr="00AE7F1E" w:rsidRDefault="00AE7F1E" w:rsidP="00AE7F1E">
      <w:pPr>
        <w:pStyle w:val="Akapitzlist"/>
        <w:numPr>
          <w:ilvl w:val="0"/>
          <w:numId w:val="2"/>
        </w:numPr>
        <w:tabs>
          <w:tab w:val="left" w:pos="426"/>
        </w:tabs>
        <w:spacing w:line="276" w:lineRule="auto"/>
        <w:ind w:left="284" w:hanging="284"/>
        <w:jc w:val="both"/>
        <w:rPr>
          <w:rFonts w:ascii="Arial" w:hAnsi="Arial" w:cs="Arial"/>
          <w:b/>
          <w:bCs/>
          <w:sz w:val="22"/>
          <w:szCs w:val="22"/>
        </w:rPr>
      </w:pPr>
      <w:r w:rsidRPr="00AE7F1E">
        <w:rPr>
          <w:rFonts w:ascii="Arial" w:hAnsi="Arial" w:cs="Arial"/>
          <w:b/>
          <w:bCs/>
          <w:sz w:val="22"/>
          <w:szCs w:val="22"/>
        </w:rPr>
        <w:t>Część ogólna – realizacja przedmiotu zamówienia.</w:t>
      </w:r>
    </w:p>
    <w:p w14:paraId="40AFFFEE" w14:textId="77777777" w:rsidR="00AE7F1E" w:rsidRPr="0094311C" w:rsidRDefault="00AE7F1E" w:rsidP="00AE7F1E">
      <w:pPr>
        <w:spacing w:line="276" w:lineRule="auto"/>
        <w:jc w:val="both"/>
        <w:rPr>
          <w:rFonts w:ascii="Arial" w:hAnsi="Arial" w:cs="Arial"/>
          <w:b/>
          <w:bCs/>
          <w:sz w:val="22"/>
          <w:szCs w:val="22"/>
        </w:rPr>
      </w:pPr>
    </w:p>
    <w:p w14:paraId="3AFA3769" w14:textId="77777777" w:rsidR="00AE7F1E" w:rsidRPr="0094311C" w:rsidRDefault="00AE7F1E" w:rsidP="00AE7F1E">
      <w:pPr>
        <w:pStyle w:val="Default"/>
        <w:numPr>
          <w:ilvl w:val="0"/>
          <w:numId w:val="34"/>
        </w:numPr>
        <w:ind w:left="284" w:hanging="284"/>
        <w:jc w:val="both"/>
        <w:rPr>
          <w:rFonts w:ascii="Arial" w:hAnsi="Arial" w:cs="Arial"/>
          <w:color w:val="auto"/>
          <w:sz w:val="22"/>
          <w:szCs w:val="22"/>
          <w:lang w:eastAsia="en-US"/>
        </w:rPr>
      </w:pPr>
      <w:r w:rsidRPr="0094311C">
        <w:rPr>
          <w:rFonts w:ascii="Arial" w:hAnsi="Arial" w:cs="Arial"/>
          <w:bCs/>
          <w:color w:val="auto"/>
          <w:sz w:val="22"/>
          <w:szCs w:val="22"/>
        </w:rPr>
        <w:t xml:space="preserve">Przedmiotem zamówienia jest dostawa, w tym: wykonanie, zaprojektowanie,  umieszczenie nadruku oraz dostarczenie do siedziby Zamawiającego artykułów promocyjnych dla Sieci Punktów Informacyjnych Funduszy Europejskich w woj. podkarpackim, </w:t>
      </w:r>
      <w:r w:rsidRPr="0094311C">
        <w:rPr>
          <w:rFonts w:ascii="Arial" w:hAnsi="Arial" w:cs="Arial"/>
          <w:color w:val="auto"/>
          <w:sz w:val="22"/>
          <w:szCs w:val="22"/>
          <w:lang w:eastAsia="en-US"/>
        </w:rPr>
        <w:t>zgodnie z poniższym opisem zamówienia.</w:t>
      </w:r>
    </w:p>
    <w:p w14:paraId="2C2C8AD7" w14:textId="52C87A4B" w:rsidR="00AE7F1E" w:rsidRPr="0094311C" w:rsidRDefault="00AE7F1E" w:rsidP="00AE7F1E">
      <w:pPr>
        <w:numPr>
          <w:ilvl w:val="0"/>
          <w:numId w:val="34"/>
        </w:numPr>
        <w:autoSpaceDE w:val="0"/>
        <w:autoSpaceDN w:val="0"/>
        <w:adjustRightInd w:val="0"/>
        <w:ind w:left="284" w:hanging="284"/>
        <w:jc w:val="both"/>
        <w:rPr>
          <w:rFonts w:ascii="Arial" w:eastAsia="Calibri" w:hAnsi="Arial" w:cs="Arial"/>
          <w:sz w:val="22"/>
          <w:szCs w:val="22"/>
          <w:lang w:eastAsia="en-US"/>
        </w:rPr>
      </w:pPr>
      <w:r w:rsidRPr="0094311C">
        <w:rPr>
          <w:rFonts w:ascii="Arial" w:eastAsia="Calibri" w:hAnsi="Arial" w:cs="Arial"/>
          <w:sz w:val="22"/>
          <w:szCs w:val="22"/>
          <w:lang w:eastAsia="en-US"/>
        </w:rPr>
        <w:t>Umowa na wykonanie Przedmiotu Zamówienia musi zostać podpisana najpóźniej w ciągu 1</w:t>
      </w:r>
      <w:r>
        <w:rPr>
          <w:rFonts w:ascii="Arial" w:eastAsia="Calibri" w:hAnsi="Arial" w:cs="Arial"/>
          <w:sz w:val="22"/>
          <w:szCs w:val="22"/>
          <w:lang w:eastAsia="en-US"/>
        </w:rPr>
        <w:t>4</w:t>
      </w:r>
      <w:r w:rsidRPr="0094311C">
        <w:rPr>
          <w:rFonts w:ascii="Arial" w:eastAsia="Calibri" w:hAnsi="Arial" w:cs="Arial"/>
          <w:sz w:val="22"/>
          <w:szCs w:val="22"/>
          <w:lang w:eastAsia="en-US"/>
        </w:rPr>
        <w:t xml:space="preserve"> dni od daty rozstrzygnięcia postępowania. </w:t>
      </w:r>
    </w:p>
    <w:p w14:paraId="4FFAFF57" w14:textId="2E16134D" w:rsidR="00AE7F1E" w:rsidRDefault="00AE7F1E" w:rsidP="00AE7F1E">
      <w:pPr>
        <w:numPr>
          <w:ilvl w:val="0"/>
          <w:numId w:val="34"/>
        </w:numPr>
        <w:autoSpaceDE w:val="0"/>
        <w:autoSpaceDN w:val="0"/>
        <w:adjustRightInd w:val="0"/>
        <w:ind w:left="284" w:hanging="284"/>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Po podpisaniu umowy, Zamawiający przekaże Wykonawcy logotypy w pliku do prawidłowego odwzorowania na artykułach. Przed przystąpieniem do produkcji docelowej materiałów promocyjnych objętych Przedmiotem Zamówienia, Wykonawca musi przedstawić Zamawiającemu do akceptacji wizualizację (w formacie PDF) projektowanych materiałów. Przez wizualizację należy rozumieć projekt graficzny (w wersji elektronicznej lub zdjęcie) danego artykułu z naniesionymi logotypami/napisami wymaganymi przez Zamawiającego, opisanymi w poniższej specyfikacji. Wizualizacją objęte są wszystkie zamawiane artykuły wyszczególnione </w:t>
      </w:r>
      <w:r w:rsidRPr="005451AD">
        <w:rPr>
          <w:rFonts w:ascii="Arial" w:eastAsia="Calibri" w:hAnsi="Arial" w:cs="Arial"/>
          <w:sz w:val="22"/>
          <w:szCs w:val="22"/>
          <w:lang w:eastAsia="en-US"/>
        </w:rPr>
        <w:t>w pkt. III SOPZ.</w:t>
      </w:r>
      <w:r w:rsidRPr="0094311C">
        <w:rPr>
          <w:rFonts w:ascii="Arial" w:eastAsia="Calibri" w:hAnsi="Arial" w:cs="Arial"/>
          <w:sz w:val="22"/>
          <w:szCs w:val="22"/>
          <w:lang w:eastAsia="en-US"/>
        </w:rPr>
        <w:t xml:space="preserve"> Wykonawca prześle Zamawiającemu wizualizacje drogą elektroniczną. W przypadku zgłoszenia przez Zamawiającego ewentualnych poprawek do projektu, Wykonawca niezwłocznie je uwzględni i</w:t>
      </w:r>
      <w:r w:rsidR="002E2009">
        <w:rPr>
          <w:rFonts w:ascii="Arial" w:eastAsia="Calibri" w:hAnsi="Arial" w:cs="Arial"/>
          <w:sz w:val="22"/>
          <w:szCs w:val="22"/>
          <w:lang w:eastAsia="en-US"/>
        </w:rPr>
        <w:t> </w:t>
      </w:r>
      <w:r w:rsidRPr="0094311C">
        <w:rPr>
          <w:rFonts w:ascii="Arial" w:eastAsia="Calibri" w:hAnsi="Arial" w:cs="Arial"/>
          <w:sz w:val="22"/>
          <w:szCs w:val="22"/>
          <w:lang w:eastAsia="en-US"/>
        </w:rPr>
        <w:t xml:space="preserve">ponownie przedstawi wizualizację do akceptacji. Koszty przygotowania projektów graficznych są zawarte w wynagrodzeniu Wykonawcy. Wszystkie uzgodnienia pomiędzy Wykonawcą i Zamawiającym będą odbywać się w racjonalnych terminach umożliwiających właściwą realizację Przedmiotu Zamówienia. </w:t>
      </w:r>
    </w:p>
    <w:p w14:paraId="3D07142D" w14:textId="77777777" w:rsidR="00AE7F1E" w:rsidRPr="0094311C" w:rsidRDefault="00AE7F1E" w:rsidP="00AE7F1E">
      <w:pPr>
        <w:pStyle w:val="Akapitzlist"/>
        <w:ind w:left="284" w:hanging="284"/>
        <w:jc w:val="both"/>
        <w:rPr>
          <w:rFonts w:ascii="Arial" w:eastAsia="Calibri" w:hAnsi="Arial" w:cs="Arial"/>
          <w:sz w:val="22"/>
          <w:szCs w:val="22"/>
          <w:lang w:eastAsia="en-US"/>
        </w:rPr>
      </w:pPr>
    </w:p>
    <w:p w14:paraId="539DCFF9" w14:textId="0A9E8EE7" w:rsidR="00AE7F1E" w:rsidRDefault="00AE7F1E" w:rsidP="00AE7F1E">
      <w:pPr>
        <w:pStyle w:val="Akapitzlist"/>
        <w:numPr>
          <w:ilvl w:val="0"/>
          <w:numId w:val="2"/>
        </w:numPr>
        <w:autoSpaceDE w:val="0"/>
        <w:autoSpaceDN w:val="0"/>
        <w:adjustRightInd w:val="0"/>
        <w:spacing w:after="79"/>
        <w:jc w:val="both"/>
        <w:rPr>
          <w:rFonts w:ascii="Arial" w:eastAsia="Calibri" w:hAnsi="Arial" w:cs="Arial"/>
          <w:b/>
          <w:sz w:val="22"/>
          <w:szCs w:val="22"/>
          <w:lang w:eastAsia="en-US"/>
        </w:rPr>
      </w:pPr>
      <w:r w:rsidRPr="00AE7F1E">
        <w:rPr>
          <w:rFonts w:ascii="Arial" w:eastAsia="Calibri" w:hAnsi="Arial" w:cs="Arial"/>
          <w:b/>
          <w:sz w:val="22"/>
          <w:szCs w:val="22"/>
          <w:lang w:eastAsia="en-US"/>
        </w:rPr>
        <w:t xml:space="preserve">Wymagania dotyczące jakości wykonania materiałów oraz dostawy zamówienia: </w:t>
      </w:r>
    </w:p>
    <w:p w14:paraId="37614B10" w14:textId="77777777" w:rsidR="00AE7F1E" w:rsidRDefault="00AE7F1E" w:rsidP="00AE7F1E">
      <w:pPr>
        <w:pStyle w:val="Akapitzlist"/>
        <w:autoSpaceDE w:val="0"/>
        <w:autoSpaceDN w:val="0"/>
        <w:adjustRightInd w:val="0"/>
        <w:spacing w:after="79"/>
        <w:ind w:left="360"/>
        <w:jc w:val="both"/>
        <w:rPr>
          <w:rFonts w:ascii="Arial" w:eastAsia="Calibri" w:hAnsi="Arial" w:cs="Arial"/>
          <w:b/>
          <w:sz w:val="22"/>
          <w:szCs w:val="22"/>
          <w:lang w:eastAsia="en-US"/>
        </w:rPr>
      </w:pPr>
    </w:p>
    <w:p w14:paraId="09507263"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A. Wszystkie materiały muszą być fabrycznie nowe, pełnowartościowe i muszą spełniać następujące kryteria: </w:t>
      </w:r>
    </w:p>
    <w:p w14:paraId="6E40F77C" w14:textId="77777777" w:rsidR="00AE7F1E" w:rsidRPr="0094311C" w:rsidRDefault="00AE7F1E" w:rsidP="00AE7F1E">
      <w:pPr>
        <w:autoSpaceDE w:val="0"/>
        <w:autoSpaceDN w:val="0"/>
        <w:adjustRightInd w:val="0"/>
        <w:spacing w:after="53"/>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a) </w:t>
      </w:r>
      <w:r>
        <w:rPr>
          <w:rFonts w:ascii="Arial" w:eastAsia="Calibri" w:hAnsi="Arial" w:cs="Arial"/>
          <w:sz w:val="22"/>
          <w:szCs w:val="22"/>
          <w:lang w:eastAsia="en-US"/>
        </w:rPr>
        <w:t xml:space="preserve"> </w:t>
      </w:r>
      <w:r w:rsidRPr="0094311C">
        <w:rPr>
          <w:rFonts w:ascii="Arial" w:eastAsia="Calibri" w:hAnsi="Arial" w:cs="Arial"/>
          <w:sz w:val="22"/>
          <w:szCs w:val="22"/>
          <w:lang w:eastAsia="en-US"/>
        </w:rPr>
        <w:t xml:space="preserve">funkcjonalności, tj. powinny spełniać swoje przeznaczenie, materiały będące przedmiotem zamówienia muszą zapewniać ich łatwe i bezproblemowe użytkowanie; </w:t>
      </w:r>
    </w:p>
    <w:p w14:paraId="4D6340BD" w14:textId="77777777" w:rsidR="00AE7F1E" w:rsidRPr="0094311C" w:rsidRDefault="00AE7F1E" w:rsidP="00AE7F1E">
      <w:pPr>
        <w:autoSpaceDE w:val="0"/>
        <w:autoSpaceDN w:val="0"/>
        <w:adjustRightInd w:val="0"/>
        <w:spacing w:after="53"/>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b) </w:t>
      </w:r>
      <w:r>
        <w:rPr>
          <w:rFonts w:ascii="Arial" w:eastAsia="Calibri" w:hAnsi="Arial" w:cs="Arial"/>
          <w:sz w:val="22"/>
          <w:szCs w:val="22"/>
          <w:lang w:eastAsia="en-US"/>
        </w:rPr>
        <w:t xml:space="preserve"> </w:t>
      </w:r>
      <w:r w:rsidRPr="0094311C">
        <w:rPr>
          <w:rFonts w:ascii="Arial" w:eastAsia="Calibri" w:hAnsi="Arial" w:cs="Arial"/>
          <w:sz w:val="22"/>
          <w:szCs w:val="22"/>
          <w:lang w:eastAsia="en-US"/>
        </w:rPr>
        <w:t xml:space="preserve">trwałości, tj. artykuł nie ulega trwałym zniekształceniom, ani zniszczeniu przy zwykłym korzystaniu, ruchome elementy materiału zapewniają jego właściwe funkcjonowanie; </w:t>
      </w:r>
    </w:p>
    <w:p w14:paraId="73B773B1"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c)  estetyki i precyzji wykonania, tj. np. nie występują zarysowania, przebarwienia, pęknięcia </w:t>
      </w:r>
      <w:r>
        <w:rPr>
          <w:rFonts w:ascii="Arial" w:eastAsia="Calibri" w:hAnsi="Arial" w:cs="Arial"/>
          <w:sz w:val="22"/>
          <w:szCs w:val="22"/>
          <w:lang w:eastAsia="en-US"/>
        </w:rPr>
        <w:br/>
      </w:r>
      <w:r w:rsidRPr="0094311C">
        <w:rPr>
          <w:rFonts w:ascii="Arial" w:eastAsia="Calibri" w:hAnsi="Arial" w:cs="Arial"/>
          <w:sz w:val="22"/>
          <w:szCs w:val="22"/>
          <w:lang w:eastAsia="en-US"/>
        </w:rPr>
        <w:t xml:space="preserve">i inne uszkodzenia materiału podczas właściwego i normalnego korzystania, poszczególne części materiałów są dobrze do siebie dopasowane oraz zamocowane, graficzne elementy materiałów nie ścierają się, nie rozmazują ani nie zmieniają kolorów. </w:t>
      </w:r>
    </w:p>
    <w:p w14:paraId="5FDE2FC1"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p>
    <w:p w14:paraId="69DAF306" w14:textId="77777777" w:rsidR="00AE7F1E" w:rsidRPr="0094311C" w:rsidRDefault="00AE7F1E" w:rsidP="00AE7F1E">
      <w:pPr>
        <w:pStyle w:val="Akapitzlist"/>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B. </w:t>
      </w:r>
      <w:r>
        <w:rPr>
          <w:rFonts w:ascii="Arial" w:eastAsia="Calibri" w:hAnsi="Arial" w:cs="Arial"/>
          <w:sz w:val="22"/>
          <w:szCs w:val="22"/>
          <w:lang w:eastAsia="en-US"/>
        </w:rPr>
        <w:t xml:space="preserve">  </w:t>
      </w:r>
      <w:r w:rsidRPr="0094311C">
        <w:rPr>
          <w:rFonts w:ascii="Arial" w:eastAsia="Calibri" w:hAnsi="Arial" w:cs="Arial"/>
          <w:sz w:val="22"/>
          <w:szCs w:val="22"/>
          <w:lang w:eastAsia="en-US"/>
        </w:rPr>
        <w:t xml:space="preserve">Wszystkie materiały muszą być w </w:t>
      </w:r>
      <w:r w:rsidRPr="00950189">
        <w:rPr>
          <w:rFonts w:ascii="Arial" w:eastAsia="Calibri" w:hAnsi="Arial" w:cs="Arial"/>
          <w:sz w:val="22"/>
          <w:szCs w:val="22"/>
          <w:lang w:eastAsia="en-US"/>
        </w:rPr>
        <w:t>całości fabrycznie nowe. Ponadto</w:t>
      </w:r>
      <w:r w:rsidRPr="0094311C">
        <w:rPr>
          <w:rFonts w:ascii="Arial" w:eastAsia="Calibri" w:hAnsi="Arial" w:cs="Arial"/>
          <w:sz w:val="22"/>
          <w:szCs w:val="22"/>
          <w:lang w:eastAsia="en-US"/>
        </w:rPr>
        <w:t xml:space="preserve"> powinny być bezwonne lub posiadać zapach powstały wyłącznie w wyniku fabrycznego zastosowania technologii produkcji właściwej dla danego rodzaju materiału. </w:t>
      </w:r>
    </w:p>
    <w:p w14:paraId="0FAA2D4F" w14:textId="77777777" w:rsidR="00AE7F1E" w:rsidRPr="0094311C" w:rsidRDefault="00AE7F1E" w:rsidP="00AE7F1E">
      <w:pPr>
        <w:pStyle w:val="Akapitzlist"/>
        <w:autoSpaceDE w:val="0"/>
        <w:autoSpaceDN w:val="0"/>
        <w:adjustRightInd w:val="0"/>
        <w:ind w:left="426" w:hanging="426"/>
        <w:jc w:val="both"/>
        <w:rPr>
          <w:rFonts w:ascii="Arial" w:eastAsia="Calibri" w:hAnsi="Arial" w:cs="Arial"/>
          <w:sz w:val="22"/>
          <w:szCs w:val="22"/>
          <w:lang w:eastAsia="en-US"/>
        </w:rPr>
      </w:pPr>
    </w:p>
    <w:p w14:paraId="0E98FA68" w14:textId="77777777" w:rsidR="00AE7F1E" w:rsidRPr="0094311C" w:rsidRDefault="00AE7F1E" w:rsidP="00AE7F1E">
      <w:pPr>
        <w:pStyle w:val="Akapitzlist"/>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C. </w:t>
      </w:r>
      <w:r>
        <w:rPr>
          <w:rFonts w:ascii="Arial" w:eastAsia="Calibri" w:hAnsi="Arial" w:cs="Arial"/>
          <w:sz w:val="22"/>
          <w:szCs w:val="22"/>
          <w:lang w:eastAsia="en-US"/>
        </w:rPr>
        <w:t xml:space="preserve"> </w:t>
      </w:r>
      <w:r w:rsidRPr="0094311C">
        <w:rPr>
          <w:rFonts w:ascii="Arial" w:eastAsia="Calibri" w:hAnsi="Arial" w:cs="Arial"/>
          <w:sz w:val="22"/>
          <w:szCs w:val="22"/>
          <w:lang w:eastAsia="en-US"/>
        </w:rPr>
        <w:t xml:space="preserve">Sposób transportu oraz opakowanie artykułów muszą zapewniać zabezpieczenie przed uszkodzeniami. Za szkody powstałe w wyniku nienależytego opakowania oraz/lub transportu winę ponosi Wykonawca. </w:t>
      </w:r>
    </w:p>
    <w:p w14:paraId="1DCB1EEE"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p>
    <w:p w14:paraId="146E5E50"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D. </w:t>
      </w:r>
      <w:bookmarkStart w:id="0" w:name="_Hlk48562090"/>
      <w:r>
        <w:rPr>
          <w:rFonts w:ascii="Arial" w:eastAsia="Calibri" w:hAnsi="Arial" w:cs="Arial"/>
          <w:sz w:val="22"/>
          <w:szCs w:val="22"/>
          <w:lang w:eastAsia="en-US"/>
        </w:rPr>
        <w:t xml:space="preserve"> </w:t>
      </w:r>
      <w:r w:rsidRPr="0094311C">
        <w:rPr>
          <w:rFonts w:ascii="Arial" w:eastAsia="Calibri" w:hAnsi="Arial" w:cs="Arial"/>
          <w:sz w:val="22"/>
          <w:szCs w:val="22"/>
          <w:lang w:eastAsia="en-US"/>
        </w:rPr>
        <w:t xml:space="preserve">W przypadku powstania strat podczas transportu w wyniku niewłaściwego zabezpieczenia materiałów przed uszkodzeniami Wykonawca wymieni uszkodzone materiały i dostarczy je Zamawiającemu na ten sam adres i na własny koszt w ciągu 5 dni roboczych. </w:t>
      </w:r>
      <w:bookmarkEnd w:id="0"/>
    </w:p>
    <w:p w14:paraId="6924F256"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p>
    <w:p w14:paraId="4971ADD3" w14:textId="77777777" w:rsidR="00AE7F1E" w:rsidRPr="0094311C" w:rsidRDefault="00AE7F1E" w:rsidP="00AE7F1E">
      <w:pPr>
        <w:pStyle w:val="Akapitzlist"/>
        <w:numPr>
          <w:ilvl w:val="0"/>
          <w:numId w:val="38"/>
        </w:numPr>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lastRenderedPageBreak/>
        <w:t>Wszystkie opisane w punkcie III SOPZ wymagania dotyczące kolorów artykułów</w:t>
      </w:r>
      <w:r w:rsidRPr="0094311C">
        <w:rPr>
          <w:rFonts w:ascii="Arial" w:eastAsia="Calibri" w:hAnsi="Arial" w:cs="Arial"/>
          <w:sz w:val="22"/>
          <w:szCs w:val="22"/>
          <w:lang w:eastAsia="en-US"/>
        </w:rPr>
        <w:br/>
        <w:t xml:space="preserve">promocyjnych na etapie projektowania mogą ulec zmianie na prośbę Zamawiającego i za zgodą Wykonawcy. </w:t>
      </w:r>
    </w:p>
    <w:p w14:paraId="292656AA" w14:textId="77777777" w:rsidR="00AE7F1E" w:rsidRPr="0094311C" w:rsidRDefault="00AE7F1E" w:rsidP="00AE7F1E">
      <w:pPr>
        <w:spacing w:line="276" w:lineRule="auto"/>
        <w:ind w:left="426" w:hanging="426"/>
        <w:jc w:val="both"/>
        <w:rPr>
          <w:rFonts w:ascii="Arial" w:hAnsi="Arial" w:cs="Arial"/>
          <w:bCs/>
          <w:sz w:val="22"/>
          <w:szCs w:val="22"/>
        </w:rPr>
      </w:pPr>
    </w:p>
    <w:p w14:paraId="3ED77786" w14:textId="77777777" w:rsidR="00AE7F1E" w:rsidRPr="0094311C" w:rsidRDefault="00AE7F1E" w:rsidP="00AE7F1E">
      <w:pPr>
        <w:pStyle w:val="Akapitzlist"/>
        <w:numPr>
          <w:ilvl w:val="0"/>
          <w:numId w:val="38"/>
        </w:numPr>
        <w:spacing w:line="276" w:lineRule="auto"/>
        <w:ind w:left="426" w:hanging="426"/>
        <w:jc w:val="both"/>
        <w:rPr>
          <w:rFonts w:ascii="Arial" w:hAnsi="Arial" w:cs="Arial"/>
          <w:bCs/>
          <w:sz w:val="22"/>
          <w:szCs w:val="22"/>
        </w:rPr>
      </w:pPr>
      <w:r w:rsidRPr="0094311C">
        <w:rPr>
          <w:rFonts w:ascii="Arial" w:hAnsi="Arial" w:cs="Arial"/>
          <w:bCs/>
          <w:sz w:val="22"/>
          <w:szCs w:val="22"/>
        </w:rPr>
        <w:t xml:space="preserve">Oznakowanie logotypami (grawer, tłoczenie, nadruk itp. techniki oznakowania) winno być dostosowane do materiału, na jakim będzie wykonane i musi spełniać warunek: czytelności, nieścieralności oraz trwałości w połączeniu z materiałem promocyjnym. W przypadku stwierdzenia usterek, w tym błędów w logotypach i zamieszczonych treściach Wykonawca zobowiązuje się na własny koszt odebrać wadliwe materiały i dostarczyć nowe z poprawnym oznakowaniem. </w:t>
      </w:r>
    </w:p>
    <w:p w14:paraId="6B111942" w14:textId="77777777" w:rsidR="00AE7F1E" w:rsidRPr="0094311C" w:rsidRDefault="00AE7F1E" w:rsidP="00AE7F1E">
      <w:pPr>
        <w:pStyle w:val="Akapitzlist"/>
        <w:numPr>
          <w:ilvl w:val="0"/>
          <w:numId w:val="38"/>
        </w:numPr>
        <w:spacing w:line="276" w:lineRule="auto"/>
        <w:ind w:left="426" w:hanging="426"/>
        <w:jc w:val="both"/>
        <w:rPr>
          <w:rFonts w:ascii="Arial" w:hAnsi="Arial" w:cs="Arial"/>
          <w:bCs/>
          <w:sz w:val="22"/>
          <w:szCs w:val="22"/>
        </w:rPr>
      </w:pPr>
      <w:r w:rsidRPr="0094311C">
        <w:rPr>
          <w:rFonts w:ascii="Arial" w:hAnsi="Arial" w:cs="Arial"/>
          <w:bCs/>
          <w:sz w:val="22"/>
          <w:szCs w:val="22"/>
        </w:rPr>
        <w:t xml:space="preserve">Logotypy do zastosowania zostaną przekazane po podpisaniu umowy. </w:t>
      </w:r>
    </w:p>
    <w:p w14:paraId="0A02E10E" w14:textId="77777777" w:rsidR="00AE7F1E" w:rsidRPr="0094311C" w:rsidRDefault="00AE7F1E" w:rsidP="00AE7F1E">
      <w:pPr>
        <w:pStyle w:val="Akapitzlist"/>
        <w:spacing w:line="276" w:lineRule="auto"/>
        <w:ind w:left="0"/>
        <w:jc w:val="both"/>
        <w:rPr>
          <w:rFonts w:ascii="Arial" w:hAnsi="Arial" w:cs="Arial"/>
          <w:bCs/>
          <w:sz w:val="22"/>
          <w:szCs w:val="22"/>
        </w:rPr>
      </w:pPr>
    </w:p>
    <w:p w14:paraId="2B80951A" w14:textId="77777777" w:rsidR="00AE7F1E" w:rsidRPr="0094311C" w:rsidRDefault="00AE7F1E" w:rsidP="00AE7F1E">
      <w:pPr>
        <w:pStyle w:val="Akapitzlist"/>
        <w:spacing w:line="276" w:lineRule="auto"/>
        <w:ind w:left="0"/>
        <w:jc w:val="both"/>
        <w:rPr>
          <w:rFonts w:ascii="Arial" w:hAnsi="Arial" w:cs="Arial"/>
          <w:bCs/>
          <w:sz w:val="22"/>
          <w:szCs w:val="22"/>
        </w:rPr>
      </w:pPr>
      <w:r w:rsidRPr="0094311C">
        <w:rPr>
          <w:rFonts w:ascii="Arial" w:hAnsi="Arial" w:cs="Arial"/>
          <w:bCs/>
          <w:sz w:val="22"/>
          <w:szCs w:val="22"/>
        </w:rPr>
        <w:t>P</w:t>
      </w:r>
      <w:r>
        <w:rPr>
          <w:rFonts w:ascii="Arial" w:hAnsi="Arial" w:cs="Arial"/>
          <w:bCs/>
          <w:sz w:val="22"/>
          <w:szCs w:val="22"/>
        </w:rPr>
        <w:t>oglądowy</w:t>
      </w:r>
      <w:r w:rsidRPr="0094311C">
        <w:rPr>
          <w:rFonts w:ascii="Arial" w:hAnsi="Arial" w:cs="Arial"/>
          <w:bCs/>
          <w:sz w:val="22"/>
          <w:szCs w:val="22"/>
        </w:rPr>
        <w:t xml:space="preserve"> wzór do zastosowania</w:t>
      </w:r>
      <w:bookmarkStart w:id="1" w:name="_GoBack"/>
      <w:bookmarkEnd w:id="1"/>
      <w:r w:rsidRPr="0094311C">
        <w:rPr>
          <w:rFonts w:ascii="Arial" w:hAnsi="Arial" w:cs="Arial"/>
          <w:bCs/>
          <w:sz w:val="22"/>
          <w:szCs w:val="22"/>
        </w:rPr>
        <w:t>:</w:t>
      </w:r>
    </w:p>
    <w:p w14:paraId="7EE4D711" w14:textId="77777777" w:rsidR="00AE7F1E" w:rsidRPr="0094311C" w:rsidRDefault="00AE7F1E" w:rsidP="00AE7F1E">
      <w:pPr>
        <w:pStyle w:val="Akapitzlist"/>
        <w:spacing w:line="276" w:lineRule="auto"/>
        <w:ind w:left="284"/>
        <w:jc w:val="both"/>
        <w:rPr>
          <w:rFonts w:ascii="Arial" w:hAnsi="Arial" w:cs="Arial"/>
          <w:bCs/>
          <w:sz w:val="22"/>
          <w:szCs w:val="22"/>
        </w:rPr>
      </w:pPr>
    </w:p>
    <w:p w14:paraId="2C1B921A" w14:textId="433CC804" w:rsidR="00AE7F1E" w:rsidRPr="0094311C" w:rsidRDefault="00AE7F1E" w:rsidP="00AE7F1E">
      <w:pPr>
        <w:pStyle w:val="Akapitzlist"/>
        <w:spacing w:line="276" w:lineRule="auto"/>
        <w:ind w:left="284"/>
        <w:jc w:val="both"/>
        <w:rPr>
          <w:rFonts w:ascii="Arial" w:hAnsi="Arial" w:cs="Arial"/>
          <w:bCs/>
          <w:sz w:val="22"/>
          <w:szCs w:val="22"/>
        </w:rPr>
      </w:pPr>
      <w:r w:rsidRPr="0094311C">
        <w:rPr>
          <w:rFonts w:ascii="Arial" w:hAnsi="Arial" w:cs="Arial"/>
          <w:noProof/>
          <w:sz w:val="22"/>
          <w:szCs w:val="22"/>
        </w:rPr>
        <w:drawing>
          <wp:inline distT="0" distB="0" distL="0" distR="0" wp14:anchorId="17D5BE36" wp14:editId="4874C881">
            <wp:extent cx="5756910" cy="636270"/>
            <wp:effectExtent l="0" t="0" r="0" b="0"/>
            <wp:docPr id="11" name="Obraz 11" descr="C:\Users\k.piekarz\Desktop\public K.Piekarz\LOGOTYPY\2019\logoty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piekarz\Desktop\public K.Piekarz\LOGOTYPY\2019\logoty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636270"/>
                    </a:xfrm>
                    <a:prstGeom prst="rect">
                      <a:avLst/>
                    </a:prstGeom>
                    <a:noFill/>
                    <a:ln>
                      <a:noFill/>
                    </a:ln>
                  </pic:spPr>
                </pic:pic>
              </a:graphicData>
            </a:graphic>
          </wp:inline>
        </w:drawing>
      </w:r>
    </w:p>
    <w:p w14:paraId="38C0AAB7" w14:textId="77777777" w:rsidR="00AE7F1E" w:rsidRPr="0094311C" w:rsidRDefault="00AE7F1E" w:rsidP="00AE7F1E">
      <w:pPr>
        <w:pStyle w:val="Akapitzlist"/>
        <w:spacing w:line="276" w:lineRule="auto"/>
        <w:ind w:left="284"/>
        <w:jc w:val="both"/>
        <w:rPr>
          <w:rFonts w:ascii="Arial" w:hAnsi="Arial" w:cs="Arial"/>
          <w:b/>
          <w:bCs/>
          <w:sz w:val="22"/>
          <w:szCs w:val="22"/>
        </w:rPr>
      </w:pPr>
    </w:p>
    <w:p w14:paraId="5261FBF5" w14:textId="76FB7997" w:rsidR="00AE7F1E" w:rsidRPr="0094311C" w:rsidRDefault="00AE7F1E" w:rsidP="00AE7F1E">
      <w:pPr>
        <w:spacing w:line="276" w:lineRule="auto"/>
        <w:ind w:left="284"/>
        <w:jc w:val="both"/>
        <w:rPr>
          <w:rFonts w:ascii="Arial" w:hAnsi="Arial" w:cs="Arial"/>
          <w:b/>
          <w:bCs/>
          <w:sz w:val="22"/>
          <w:szCs w:val="22"/>
        </w:rPr>
      </w:pPr>
      <w:r w:rsidRPr="0094311C">
        <w:rPr>
          <w:rFonts w:ascii="Arial" w:hAnsi="Arial" w:cs="Arial"/>
          <w:b/>
          <w:noProof/>
          <w:sz w:val="22"/>
          <w:szCs w:val="22"/>
        </w:rPr>
        <w:drawing>
          <wp:inline distT="0" distB="0" distL="0" distR="0" wp14:anchorId="7DEECD91" wp14:editId="09435408">
            <wp:extent cx="5764530" cy="600075"/>
            <wp:effectExtent l="0" t="0" r="762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4530" cy="600075"/>
                    </a:xfrm>
                    <a:prstGeom prst="rect">
                      <a:avLst/>
                    </a:prstGeom>
                    <a:noFill/>
                    <a:ln>
                      <a:noFill/>
                    </a:ln>
                  </pic:spPr>
                </pic:pic>
              </a:graphicData>
            </a:graphic>
          </wp:inline>
        </w:drawing>
      </w:r>
    </w:p>
    <w:p w14:paraId="140BB8CD" w14:textId="77777777" w:rsidR="00AE7F1E" w:rsidRDefault="00AE7F1E" w:rsidP="00AE7F1E">
      <w:pPr>
        <w:spacing w:line="276" w:lineRule="auto"/>
        <w:ind w:left="284"/>
        <w:jc w:val="both"/>
        <w:rPr>
          <w:rFonts w:ascii="Arial" w:hAnsi="Arial" w:cs="Arial"/>
          <w:b/>
          <w:bCs/>
          <w:sz w:val="22"/>
          <w:szCs w:val="22"/>
        </w:rPr>
      </w:pPr>
    </w:p>
    <w:p w14:paraId="75DE3495" w14:textId="77777777" w:rsidR="00AE7F1E" w:rsidRDefault="00AE7F1E" w:rsidP="00AE7F1E">
      <w:pPr>
        <w:spacing w:line="276" w:lineRule="auto"/>
        <w:ind w:left="284"/>
        <w:jc w:val="both"/>
        <w:rPr>
          <w:rFonts w:ascii="Arial" w:hAnsi="Arial" w:cs="Arial"/>
          <w:b/>
          <w:bCs/>
          <w:sz w:val="22"/>
          <w:szCs w:val="22"/>
        </w:rPr>
      </w:pPr>
    </w:p>
    <w:p w14:paraId="08DC1272" w14:textId="3C464C31" w:rsidR="00AE7F1E" w:rsidRPr="00AE7F1E" w:rsidRDefault="00AE7F1E" w:rsidP="00AE7F1E">
      <w:pPr>
        <w:pStyle w:val="Akapitzlist"/>
        <w:numPr>
          <w:ilvl w:val="0"/>
          <w:numId w:val="38"/>
        </w:numPr>
        <w:autoSpaceDE w:val="0"/>
        <w:autoSpaceDN w:val="0"/>
        <w:adjustRightInd w:val="0"/>
        <w:ind w:left="426" w:hanging="426"/>
        <w:jc w:val="both"/>
        <w:rPr>
          <w:rFonts w:ascii="Arial" w:eastAsia="Calibri" w:hAnsi="Arial" w:cs="Arial"/>
          <w:sz w:val="22"/>
          <w:szCs w:val="22"/>
          <w:lang w:eastAsia="en-US"/>
        </w:rPr>
      </w:pPr>
      <w:r w:rsidRPr="00AE7F1E">
        <w:rPr>
          <w:rFonts w:ascii="Arial" w:eastAsia="Calibri" w:hAnsi="Arial" w:cs="Arial"/>
          <w:sz w:val="22"/>
          <w:szCs w:val="22"/>
          <w:lang w:eastAsia="en-US"/>
        </w:rPr>
        <w:t xml:space="preserve">Wykonawca zobowiązany jest zapewnić dostawę i rozładunek artykułów do siedziby Zamawiającego (35-010 Rzeszów, Al. Łukasza Cieplińskiego 4) nie później niż </w:t>
      </w:r>
      <w:r w:rsidRPr="00AE7F1E">
        <w:rPr>
          <w:rFonts w:ascii="Arial" w:eastAsia="Calibri" w:hAnsi="Arial" w:cs="Arial"/>
          <w:b/>
          <w:bCs/>
          <w:sz w:val="22"/>
          <w:szCs w:val="22"/>
          <w:lang w:eastAsia="en-US"/>
        </w:rPr>
        <w:t xml:space="preserve">do 15 grudnia 2022 r. </w:t>
      </w:r>
      <w:bookmarkStart w:id="2" w:name="_Hlk48562003"/>
      <w:r w:rsidRPr="00AE7F1E">
        <w:rPr>
          <w:rFonts w:ascii="Arial" w:eastAsia="Calibri" w:hAnsi="Arial" w:cs="Arial"/>
          <w:sz w:val="22"/>
          <w:szCs w:val="22"/>
          <w:lang w:eastAsia="en-US"/>
        </w:rPr>
        <w:t>Dostawa musi się odbyć transportem własnym Wykonawcy (nie dopuszcza się dostawy za pośrednictwem firmy kurierskiej) oraz przy udziale osoby upoważnionej do podpisania protokołu odbioru</w:t>
      </w:r>
      <w:bookmarkEnd w:id="2"/>
      <w:r w:rsidRPr="00AE7F1E">
        <w:rPr>
          <w:rFonts w:ascii="Arial" w:eastAsia="Calibri" w:hAnsi="Arial" w:cs="Arial"/>
          <w:sz w:val="22"/>
          <w:szCs w:val="22"/>
          <w:lang w:eastAsia="en-US"/>
        </w:rPr>
        <w:t xml:space="preserve"> w imieniu Wykonawcy.</w:t>
      </w:r>
    </w:p>
    <w:p w14:paraId="4ADB5AE0" w14:textId="77777777" w:rsidR="00793839" w:rsidRPr="00773D53" w:rsidRDefault="00793839" w:rsidP="00FE1F82">
      <w:pPr>
        <w:spacing w:line="276" w:lineRule="auto"/>
        <w:ind w:left="284"/>
        <w:jc w:val="both"/>
        <w:rPr>
          <w:rFonts w:ascii="Arial" w:hAnsi="Arial" w:cs="Arial"/>
          <w:b/>
          <w:bCs/>
          <w:sz w:val="22"/>
          <w:szCs w:val="22"/>
        </w:rPr>
      </w:pPr>
    </w:p>
    <w:p w14:paraId="5C3A1A84" w14:textId="77777777" w:rsidR="00793839" w:rsidRPr="00773D53" w:rsidRDefault="00793839" w:rsidP="00FE1F82">
      <w:pPr>
        <w:spacing w:line="276" w:lineRule="auto"/>
        <w:ind w:left="284"/>
        <w:jc w:val="both"/>
        <w:rPr>
          <w:rFonts w:ascii="Arial" w:hAnsi="Arial" w:cs="Arial"/>
          <w:b/>
          <w:bCs/>
          <w:sz w:val="22"/>
          <w:szCs w:val="22"/>
        </w:rPr>
      </w:pPr>
    </w:p>
    <w:p w14:paraId="3C181D4F" w14:textId="77777777" w:rsidR="00793839" w:rsidRPr="00773D53" w:rsidRDefault="00793839" w:rsidP="00FE1F82">
      <w:pPr>
        <w:spacing w:line="276" w:lineRule="auto"/>
        <w:ind w:left="284"/>
        <w:jc w:val="both"/>
        <w:rPr>
          <w:rFonts w:ascii="Arial" w:hAnsi="Arial" w:cs="Arial"/>
          <w:b/>
          <w:bCs/>
          <w:sz w:val="22"/>
          <w:szCs w:val="22"/>
        </w:rPr>
      </w:pPr>
    </w:p>
    <w:p w14:paraId="042933FF" w14:textId="77777777" w:rsidR="00793839" w:rsidRPr="00773D53" w:rsidRDefault="00793839" w:rsidP="00FE1F82">
      <w:pPr>
        <w:spacing w:line="276" w:lineRule="auto"/>
        <w:ind w:left="284"/>
        <w:jc w:val="both"/>
        <w:rPr>
          <w:rFonts w:ascii="Arial" w:hAnsi="Arial" w:cs="Arial"/>
          <w:b/>
          <w:bCs/>
          <w:sz w:val="22"/>
          <w:szCs w:val="22"/>
        </w:rPr>
      </w:pPr>
    </w:p>
    <w:p w14:paraId="46767B69" w14:textId="77777777" w:rsidR="00793839" w:rsidRPr="00773D53" w:rsidRDefault="00793839">
      <w:pPr>
        <w:spacing w:line="276" w:lineRule="auto"/>
        <w:ind w:left="284"/>
        <w:jc w:val="both"/>
        <w:rPr>
          <w:rFonts w:ascii="Arial" w:hAnsi="Arial" w:cs="Arial"/>
          <w:b/>
          <w:bCs/>
          <w:sz w:val="22"/>
          <w:szCs w:val="22"/>
        </w:rPr>
        <w:sectPr w:rsidR="00793839" w:rsidRPr="00773D53" w:rsidSect="00E920D1">
          <w:headerReference w:type="default" r:id="rId10"/>
          <w:pgSz w:w="11906" w:h="16838"/>
          <w:pgMar w:top="1843" w:right="849" w:bottom="1417" w:left="1134" w:header="708" w:footer="708" w:gutter="0"/>
          <w:cols w:space="708"/>
          <w:docGrid w:linePitch="360"/>
        </w:sectPr>
      </w:pPr>
    </w:p>
    <w:p w14:paraId="5594FFA5" w14:textId="77777777" w:rsidR="00E920D1" w:rsidRPr="00773D53" w:rsidRDefault="00E920D1" w:rsidP="00E920D1">
      <w:pPr>
        <w:pStyle w:val="Akapitzlist"/>
        <w:spacing w:line="276" w:lineRule="auto"/>
        <w:ind w:left="284"/>
        <w:jc w:val="both"/>
        <w:rPr>
          <w:rFonts w:ascii="Arial" w:hAnsi="Arial" w:cs="Arial"/>
          <w:b/>
          <w:bCs/>
          <w:sz w:val="22"/>
          <w:szCs w:val="22"/>
        </w:rPr>
      </w:pPr>
    </w:p>
    <w:p w14:paraId="596E2452" w14:textId="44C2C91F" w:rsidR="00D613D4" w:rsidRPr="00AE7F1E" w:rsidRDefault="00037399" w:rsidP="00AE7F1E">
      <w:pPr>
        <w:pStyle w:val="Akapitzlist"/>
        <w:numPr>
          <w:ilvl w:val="0"/>
          <w:numId w:val="2"/>
        </w:numPr>
        <w:spacing w:line="276" w:lineRule="auto"/>
        <w:jc w:val="both"/>
        <w:rPr>
          <w:rFonts w:ascii="Arial" w:hAnsi="Arial" w:cs="Arial"/>
          <w:b/>
          <w:bCs/>
          <w:sz w:val="22"/>
          <w:szCs w:val="22"/>
        </w:rPr>
      </w:pPr>
      <w:r w:rsidRPr="00AE7F1E">
        <w:rPr>
          <w:rFonts w:ascii="Arial" w:hAnsi="Arial" w:cs="Arial"/>
          <w:b/>
          <w:bCs/>
          <w:sz w:val="22"/>
          <w:szCs w:val="22"/>
        </w:rPr>
        <w:t>Wykaz materiałów promocyjnych</w:t>
      </w:r>
      <w:r w:rsidR="00AE7F1E">
        <w:rPr>
          <w:rFonts w:ascii="Arial" w:hAnsi="Arial" w:cs="Arial"/>
          <w:b/>
          <w:bCs/>
          <w:sz w:val="22"/>
          <w:szCs w:val="22"/>
        </w:rPr>
        <w:t xml:space="preserve"> - SOPZ</w:t>
      </w:r>
      <w:r w:rsidR="00DA00B4" w:rsidRPr="00AE7F1E">
        <w:rPr>
          <w:rFonts w:ascii="Arial" w:hAnsi="Arial" w:cs="Arial"/>
          <w:b/>
          <w:bCs/>
          <w:sz w:val="22"/>
          <w:szCs w:val="22"/>
        </w:rPr>
        <w:t>.</w:t>
      </w:r>
    </w:p>
    <w:p w14:paraId="4F932027" w14:textId="77777777" w:rsidR="00AE7F1E" w:rsidRDefault="00AE7F1E" w:rsidP="00AE7F1E">
      <w:pPr>
        <w:spacing w:line="276" w:lineRule="auto"/>
        <w:jc w:val="both"/>
        <w:rPr>
          <w:rFonts w:ascii="Arial" w:hAnsi="Arial" w:cs="Arial"/>
          <w:b/>
          <w:bCs/>
          <w:sz w:val="22"/>
          <w:szCs w:val="22"/>
        </w:rPr>
      </w:pPr>
    </w:p>
    <w:tbl>
      <w:tblPr>
        <w:tblW w:w="133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559"/>
        <w:gridCol w:w="993"/>
        <w:gridCol w:w="6124"/>
        <w:gridCol w:w="4110"/>
      </w:tblGrid>
      <w:tr w:rsidR="00AE7F1E" w:rsidRPr="0094311C" w14:paraId="35DFF7AD" w14:textId="77777777" w:rsidTr="00AE7F1E">
        <w:trPr>
          <w:trHeight w:val="793"/>
        </w:trPr>
        <w:tc>
          <w:tcPr>
            <w:tcW w:w="539" w:type="dxa"/>
            <w:shd w:val="clear" w:color="auto" w:fill="auto"/>
          </w:tcPr>
          <w:p w14:paraId="7185CE2F" w14:textId="77777777" w:rsidR="00AE7F1E" w:rsidRPr="0094311C" w:rsidRDefault="00AE7F1E" w:rsidP="002C19AC">
            <w:pPr>
              <w:jc w:val="center"/>
              <w:rPr>
                <w:rFonts w:ascii="Arial" w:eastAsia="Calibri" w:hAnsi="Arial" w:cs="Arial"/>
                <w:sz w:val="22"/>
                <w:szCs w:val="22"/>
                <w:lang w:eastAsia="en-US"/>
              </w:rPr>
            </w:pPr>
            <w:r w:rsidRPr="0094311C">
              <w:rPr>
                <w:rFonts w:ascii="Arial" w:eastAsia="Calibri" w:hAnsi="Arial" w:cs="Arial"/>
                <w:sz w:val="22"/>
                <w:szCs w:val="22"/>
                <w:lang w:eastAsia="en-US"/>
              </w:rPr>
              <w:t>Lp.</w:t>
            </w:r>
          </w:p>
        </w:tc>
        <w:tc>
          <w:tcPr>
            <w:tcW w:w="1559" w:type="dxa"/>
            <w:shd w:val="clear" w:color="auto" w:fill="auto"/>
          </w:tcPr>
          <w:p w14:paraId="3543C255" w14:textId="77777777" w:rsidR="00AE7F1E" w:rsidRPr="0094311C" w:rsidRDefault="00AE7F1E" w:rsidP="002C19AC">
            <w:pPr>
              <w:jc w:val="center"/>
              <w:rPr>
                <w:rFonts w:ascii="Arial" w:eastAsia="Calibri" w:hAnsi="Arial" w:cs="Arial"/>
                <w:sz w:val="22"/>
                <w:szCs w:val="22"/>
                <w:lang w:eastAsia="en-US"/>
              </w:rPr>
            </w:pPr>
            <w:r w:rsidRPr="0094311C">
              <w:rPr>
                <w:rFonts w:ascii="Arial" w:eastAsia="Calibri" w:hAnsi="Arial" w:cs="Arial"/>
                <w:sz w:val="22"/>
                <w:szCs w:val="22"/>
                <w:lang w:eastAsia="en-US"/>
              </w:rPr>
              <w:t>Nazwa produktu</w:t>
            </w:r>
          </w:p>
        </w:tc>
        <w:tc>
          <w:tcPr>
            <w:tcW w:w="993" w:type="dxa"/>
            <w:shd w:val="clear" w:color="auto" w:fill="auto"/>
          </w:tcPr>
          <w:p w14:paraId="03830808" w14:textId="77777777" w:rsidR="00AE7F1E" w:rsidRPr="0094311C" w:rsidRDefault="00AE7F1E" w:rsidP="002C19AC">
            <w:pPr>
              <w:jc w:val="center"/>
              <w:rPr>
                <w:rFonts w:ascii="Arial" w:eastAsia="Calibri" w:hAnsi="Arial" w:cs="Arial"/>
                <w:sz w:val="22"/>
                <w:szCs w:val="22"/>
                <w:lang w:eastAsia="en-US"/>
              </w:rPr>
            </w:pPr>
            <w:r w:rsidRPr="0094311C">
              <w:rPr>
                <w:rFonts w:ascii="Arial" w:eastAsia="Calibri" w:hAnsi="Arial" w:cs="Arial"/>
                <w:sz w:val="22"/>
                <w:szCs w:val="22"/>
                <w:lang w:eastAsia="en-US"/>
              </w:rPr>
              <w:t>Ilość</w:t>
            </w:r>
          </w:p>
        </w:tc>
        <w:tc>
          <w:tcPr>
            <w:tcW w:w="6124" w:type="dxa"/>
            <w:shd w:val="clear" w:color="auto" w:fill="auto"/>
          </w:tcPr>
          <w:p w14:paraId="54D7C384" w14:textId="77777777" w:rsidR="00AE7F1E" w:rsidRPr="0094311C" w:rsidRDefault="00AE7F1E" w:rsidP="002C19AC">
            <w:pPr>
              <w:jc w:val="center"/>
              <w:rPr>
                <w:rFonts w:ascii="Arial" w:eastAsia="Calibri" w:hAnsi="Arial" w:cs="Arial"/>
                <w:sz w:val="22"/>
                <w:szCs w:val="22"/>
                <w:lang w:eastAsia="en-US"/>
              </w:rPr>
            </w:pPr>
            <w:r w:rsidRPr="0094311C">
              <w:rPr>
                <w:rFonts w:ascii="Arial" w:eastAsia="Calibri" w:hAnsi="Arial" w:cs="Arial"/>
                <w:sz w:val="22"/>
                <w:szCs w:val="22"/>
                <w:lang w:eastAsia="en-US"/>
              </w:rPr>
              <w:t>Szczegółowy opis produktu</w:t>
            </w:r>
          </w:p>
        </w:tc>
        <w:tc>
          <w:tcPr>
            <w:tcW w:w="4110" w:type="dxa"/>
            <w:shd w:val="clear" w:color="auto" w:fill="auto"/>
          </w:tcPr>
          <w:p w14:paraId="74748A06" w14:textId="77777777" w:rsidR="00AE7F1E" w:rsidRPr="0094311C" w:rsidRDefault="00AE7F1E" w:rsidP="002C19AC">
            <w:pPr>
              <w:jc w:val="center"/>
              <w:rPr>
                <w:rFonts w:ascii="Arial" w:eastAsia="Calibri" w:hAnsi="Arial" w:cs="Arial"/>
                <w:sz w:val="22"/>
                <w:szCs w:val="22"/>
                <w:lang w:eastAsia="en-US"/>
              </w:rPr>
            </w:pPr>
            <w:r w:rsidRPr="0094311C">
              <w:rPr>
                <w:rFonts w:ascii="Arial" w:eastAsia="Calibri" w:hAnsi="Arial" w:cs="Arial"/>
                <w:sz w:val="22"/>
                <w:szCs w:val="22"/>
                <w:lang w:eastAsia="en-US"/>
              </w:rPr>
              <w:t>Wizualizacja produktu:</w:t>
            </w:r>
          </w:p>
        </w:tc>
      </w:tr>
      <w:tr w:rsidR="00AE7F1E" w:rsidRPr="0094311C" w14:paraId="4F0BC93A" w14:textId="77777777" w:rsidTr="00AE7F1E">
        <w:trPr>
          <w:trHeight w:val="3815"/>
        </w:trPr>
        <w:tc>
          <w:tcPr>
            <w:tcW w:w="539" w:type="dxa"/>
            <w:shd w:val="clear" w:color="auto" w:fill="auto"/>
          </w:tcPr>
          <w:p w14:paraId="6C2D661C" w14:textId="77777777" w:rsidR="00AE7F1E" w:rsidRPr="00950189" w:rsidRDefault="00AE7F1E" w:rsidP="002C19AC">
            <w:pPr>
              <w:rPr>
                <w:rFonts w:ascii="Arial" w:eastAsia="Calibri" w:hAnsi="Arial" w:cs="Arial"/>
                <w:sz w:val="20"/>
                <w:szCs w:val="22"/>
                <w:lang w:eastAsia="en-US"/>
              </w:rPr>
            </w:pPr>
            <w:r w:rsidRPr="00950189">
              <w:rPr>
                <w:rFonts w:ascii="Arial" w:eastAsia="Calibri" w:hAnsi="Arial" w:cs="Arial"/>
                <w:sz w:val="20"/>
                <w:szCs w:val="22"/>
                <w:lang w:eastAsia="en-US"/>
              </w:rPr>
              <w:t>1</w:t>
            </w:r>
          </w:p>
        </w:tc>
        <w:tc>
          <w:tcPr>
            <w:tcW w:w="1559" w:type="dxa"/>
            <w:shd w:val="clear" w:color="auto" w:fill="auto"/>
          </w:tcPr>
          <w:p w14:paraId="24B33E34" w14:textId="77777777" w:rsidR="00AE7F1E" w:rsidRPr="00950189" w:rsidRDefault="00AE7F1E" w:rsidP="002C19AC">
            <w:pPr>
              <w:rPr>
                <w:rFonts w:ascii="Arial" w:eastAsia="Calibri" w:hAnsi="Arial" w:cs="Arial"/>
                <w:sz w:val="20"/>
                <w:szCs w:val="22"/>
                <w:lang w:eastAsia="en-US"/>
              </w:rPr>
            </w:pPr>
            <w:r w:rsidRPr="00950189">
              <w:rPr>
                <w:rFonts w:ascii="Arial" w:hAnsi="Arial" w:cs="Arial"/>
                <w:sz w:val="20"/>
                <w:szCs w:val="22"/>
                <w:shd w:val="clear" w:color="auto" w:fill="FFFFFF"/>
              </w:rPr>
              <w:t xml:space="preserve">Smycz reklamowa </w:t>
            </w:r>
          </w:p>
        </w:tc>
        <w:tc>
          <w:tcPr>
            <w:tcW w:w="993" w:type="dxa"/>
            <w:shd w:val="clear" w:color="auto" w:fill="auto"/>
          </w:tcPr>
          <w:p w14:paraId="0B661873" w14:textId="77777777" w:rsidR="00AE7F1E" w:rsidRPr="00950189" w:rsidRDefault="00AE7F1E" w:rsidP="002C19AC">
            <w:pPr>
              <w:rPr>
                <w:rFonts w:ascii="Arial" w:hAnsi="Arial" w:cs="Arial"/>
                <w:b/>
                <w:bCs/>
                <w:sz w:val="20"/>
                <w:szCs w:val="22"/>
              </w:rPr>
            </w:pPr>
            <w:r w:rsidRPr="00950189">
              <w:rPr>
                <w:rFonts w:ascii="Arial" w:hAnsi="Arial" w:cs="Arial"/>
                <w:sz w:val="20"/>
                <w:szCs w:val="22"/>
              </w:rPr>
              <w:t>1</w:t>
            </w:r>
            <w:r>
              <w:rPr>
                <w:rFonts w:ascii="Arial" w:hAnsi="Arial" w:cs="Arial"/>
                <w:sz w:val="20"/>
                <w:szCs w:val="22"/>
              </w:rPr>
              <w:t>0</w:t>
            </w:r>
            <w:r w:rsidRPr="00950189">
              <w:rPr>
                <w:rFonts w:ascii="Arial" w:hAnsi="Arial" w:cs="Arial"/>
                <w:sz w:val="20"/>
                <w:szCs w:val="22"/>
              </w:rPr>
              <w:t>00 szt., po 500 szt. w każdym kolorze</w:t>
            </w:r>
          </w:p>
          <w:p w14:paraId="66C4B929" w14:textId="77777777" w:rsidR="00AE7F1E" w:rsidRPr="00950189" w:rsidRDefault="00AE7F1E" w:rsidP="002C19AC">
            <w:pPr>
              <w:rPr>
                <w:rFonts w:ascii="Arial" w:eastAsia="Calibri" w:hAnsi="Arial" w:cs="Arial"/>
                <w:sz w:val="20"/>
                <w:szCs w:val="22"/>
                <w:lang w:eastAsia="en-US"/>
              </w:rPr>
            </w:pPr>
          </w:p>
        </w:tc>
        <w:tc>
          <w:tcPr>
            <w:tcW w:w="6124" w:type="dxa"/>
            <w:shd w:val="clear" w:color="auto" w:fill="auto"/>
          </w:tcPr>
          <w:p w14:paraId="24003B61" w14:textId="77777777" w:rsidR="00AE7F1E" w:rsidRPr="00950189" w:rsidRDefault="00AE7F1E" w:rsidP="002C19AC">
            <w:pPr>
              <w:rPr>
                <w:rFonts w:ascii="Arial" w:hAnsi="Arial" w:cs="Arial"/>
                <w:sz w:val="20"/>
                <w:szCs w:val="22"/>
                <w:shd w:val="clear" w:color="auto" w:fill="FFFFFF"/>
              </w:rPr>
            </w:pPr>
            <w:r w:rsidRPr="00950189">
              <w:rPr>
                <w:rFonts w:ascii="Arial" w:hAnsi="Arial" w:cs="Arial"/>
                <w:sz w:val="20"/>
                <w:szCs w:val="22"/>
                <w:shd w:val="clear" w:color="auto" w:fill="FFFFFF"/>
              </w:rPr>
              <w:t>Smycz reklamowa zakończona metalowym karabińczykiem.</w:t>
            </w:r>
          </w:p>
          <w:p w14:paraId="37F2B7C7" w14:textId="77777777" w:rsidR="00AE7F1E" w:rsidRPr="00950189" w:rsidRDefault="00AE7F1E" w:rsidP="002C19AC">
            <w:pPr>
              <w:rPr>
                <w:rFonts w:ascii="Arial" w:hAnsi="Arial" w:cs="Arial"/>
                <w:sz w:val="20"/>
                <w:szCs w:val="22"/>
                <w:shd w:val="clear" w:color="auto" w:fill="FFFFFF"/>
              </w:rPr>
            </w:pPr>
          </w:p>
          <w:p w14:paraId="75812854" w14:textId="77777777" w:rsidR="00AE7F1E" w:rsidRPr="00950189" w:rsidRDefault="00AE7F1E" w:rsidP="002C19AC">
            <w:pPr>
              <w:shd w:val="clear" w:color="auto" w:fill="FFFFFF"/>
              <w:rPr>
                <w:rFonts w:ascii="Arial" w:hAnsi="Arial" w:cs="Arial"/>
                <w:b/>
                <w:sz w:val="20"/>
                <w:szCs w:val="22"/>
              </w:rPr>
            </w:pPr>
            <w:r w:rsidRPr="00950189">
              <w:rPr>
                <w:rFonts w:ascii="Arial" w:hAnsi="Arial" w:cs="Arial"/>
                <w:b/>
                <w:sz w:val="20"/>
                <w:szCs w:val="22"/>
              </w:rPr>
              <w:t xml:space="preserve">Materiał: </w:t>
            </w:r>
            <w:r w:rsidRPr="00950189">
              <w:rPr>
                <w:rFonts w:ascii="Arial" w:hAnsi="Arial" w:cs="Arial"/>
                <w:sz w:val="20"/>
                <w:szCs w:val="22"/>
              </w:rPr>
              <w:t>taśma poliestrowa</w:t>
            </w:r>
          </w:p>
          <w:p w14:paraId="76F512F4" w14:textId="77777777" w:rsidR="00AE7F1E" w:rsidRPr="00950189" w:rsidRDefault="00AE7F1E" w:rsidP="002C19AC">
            <w:pPr>
              <w:shd w:val="clear" w:color="auto" w:fill="FFFFFF"/>
              <w:rPr>
                <w:rFonts w:ascii="Arial" w:hAnsi="Arial" w:cs="Arial"/>
                <w:sz w:val="20"/>
                <w:szCs w:val="22"/>
              </w:rPr>
            </w:pPr>
            <w:r w:rsidRPr="00950189">
              <w:rPr>
                <w:rFonts w:ascii="Arial" w:hAnsi="Arial" w:cs="Arial"/>
                <w:b/>
                <w:sz w:val="20"/>
                <w:szCs w:val="22"/>
              </w:rPr>
              <w:t>Kolor taśmy:</w:t>
            </w:r>
            <w:r w:rsidRPr="00950189">
              <w:rPr>
                <w:rFonts w:ascii="Arial" w:hAnsi="Arial" w:cs="Arial"/>
                <w:sz w:val="20"/>
                <w:szCs w:val="22"/>
              </w:rPr>
              <w:t xml:space="preserve"> biały, granatowy</w:t>
            </w:r>
            <w:r>
              <w:rPr>
                <w:rFonts w:ascii="Arial" w:hAnsi="Arial" w:cs="Arial"/>
                <w:sz w:val="20"/>
                <w:szCs w:val="22"/>
              </w:rPr>
              <w:t xml:space="preserve"> (kolory z każdej strony taśmy taki sam)</w:t>
            </w:r>
            <w:r w:rsidRPr="00950189">
              <w:rPr>
                <w:rFonts w:ascii="Arial" w:hAnsi="Arial" w:cs="Arial"/>
                <w:sz w:val="20"/>
                <w:szCs w:val="22"/>
              </w:rPr>
              <w:t xml:space="preserve"> </w:t>
            </w:r>
          </w:p>
          <w:p w14:paraId="32E4FEF9" w14:textId="77777777" w:rsidR="00AE7F1E" w:rsidRPr="00950189" w:rsidRDefault="00AE7F1E" w:rsidP="002C19AC">
            <w:pPr>
              <w:shd w:val="clear" w:color="auto" w:fill="FFFFFF"/>
              <w:rPr>
                <w:rFonts w:ascii="Arial" w:hAnsi="Arial" w:cs="Arial"/>
                <w:sz w:val="20"/>
                <w:szCs w:val="22"/>
              </w:rPr>
            </w:pPr>
            <w:r w:rsidRPr="00950189">
              <w:rPr>
                <w:rFonts w:ascii="Arial" w:hAnsi="Arial" w:cs="Arial"/>
                <w:b/>
                <w:bCs/>
                <w:sz w:val="20"/>
                <w:szCs w:val="22"/>
              </w:rPr>
              <w:t>Szerokość taśmy</w:t>
            </w:r>
            <w:r w:rsidRPr="00950189">
              <w:rPr>
                <w:rFonts w:ascii="Arial" w:hAnsi="Arial" w:cs="Arial"/>
                <w:sz w:val="20"/>
                <w:szCs w:val="22"/>
              </w:rPr>
              <w:t>: minimum 15 mm (+-10%)</w:t>
            </w:r>
          </w:p>
          <w:p w14:paraId="16165254" w14:textId="77777777" w:rsidR="00AE7F1E" w:rsidRPr="00950189" w:rsidRDefault="00AE7F1E" w:rsidP="002C19AC">
            <w:pPr>
              <w:rPr>
                <w:rFonts w:ascii="Arial" w:hAnsi="Arial" w:cs="Arial"/>
                <w:sz w:val="20"/>
                <w:szCs w:val="22"/>
              </w:rPr>
            </w:pPr>
            <w:r w:rsidRPr="00950189">
              <w:rPr>
                <w:rFonts w:ascii="Arial" w:hAnsi="Arial" w:cs="Arial"/>
                <w:b/>
                <w:bCs/>
                <w:sz w:val="20"/>
                <w:szCs w:val="22"/>
              </w:rPr>
              <w:t>Długość taśmy</w:t>
            </w:r>
            <w:r w:rsidRPr="00950189">
              <w:rPr>
                <w:rFonts w:ascii="Arial" w:hAnsi="Arial" w:cs="Arial"/>
                <w:sz w:val="20"/>
                <w:szCs w:val="22"/>
              </w:rPr>
              <w:t>: 90 cm -100 cm (po złożeniu: 45 cm-50 cm)</w:t>
            </w:r>
          </w:p>
          <w:p w14:paraId="71611902" w14:textId="77777777" w:rsidR="00AE7F1E" w:rsidRPr="00950189" w:rsidRDefault="00AE7F1E" w:rsidP="002C19AC">
            <w:pPr>
              <w:shd w:val="clear" w:color="auto" w:fill="FFFFFF"/>
              <w:rPr>
                <w:rFonts w:ascii="Arial" w:hAnsi="Arial" w:cs="Arial"/>
                <w:sz w:val="20"/>
                <w:szCs w:val="22"/>
              </w:rPr>
            </w:pPr>
            <w:r w:rsidRPr="00950189">
              <w:rPr>
                <w:rFonts w:ascii="Arial" w:hAnsi="Arial" w:cs="Arial"/>
                <w:b/>
                <w:bCs/>
                <w:sz w:val="20"/>
                <w:szCs w:val="22"/>
              </w:rPr>
              <w:t>Wykończenie:</w:t>
            </w:r>
            <w:r w:rsidRPr="00950189">
              <w:rPr>
                <w:rFonts w:ascii="Arial" w:hAnsi="Arial" w:cs="Arial"/>
                <w:sz w:val="20"/>
                <w:szCs w:val="22"/>
              </w:rPr>
              <w:t xml:space="preserve"> metalowy karabińczyk do kluczy</w:t>
            </w:r>
          </w:p>
          <w:p w14:paraId="35096048" w14:textId="77777777" w:rsidR="00AE7F1E" w:rsidRPr="00950189" w:rsidRDefault="00AE7F1E" w:rsidP="002C19AC">
            <w:pPr>
              <w:rPr>
                <w:rFonts w:ascii="Arial" w:hAnsi="Arial" w:cs="Arial"/>
                <w:sz w:val="20"/>
                <w:szCs w:val="22"/>
              </w:rPr>
            </w:pPr>
            <w:r w:rsidRPr="00950189">
              <w:rPr>
                <w:rFonts w:ascii="Arial" w:hAnsi="Arial" w:cs="Arial"/>
                <w:b/>
                <w:sz w:val="20"/>
                <w:szCs w:val="22"/>
              </w:rPr>
              <w:t>Nadruk:</w:t>
            </w:r>
            <w:r w:rsidRPr="00950189">
              <w:rPr>
                <w:rFonts w:ascii="Arial" w:hAnsi="Arial" w:cs="Arial"/>
                <w:sz w:val="20"/>
                <w:szCs w:val="22"/>
              </w:rPr>
              <w:t xml:space="preserve"> Nadruk jednostronny. Znaki graficzne zgodne z pkt. III SOPZ, dostosowane do wielkości przedmiotu zamówienia. Wymiary nadruku uzgodnione będą z zamawiającym na etapie realizacji zamówienia.</w:t>
            </w:r>
          </w:p>
          <w:p w14:paraId="43BF7C0E" w14:textId="77777777" w:rsidR="00AE7F1E" w:rsidRPr="00950189" w:rsidRDefault="00AE7F1E" w:rsidP="002C19AC">
            <w:pPr>
              <w:rPr>
                <w:rFonts w:ascii="Arial" w:hAnsi="Arial" w:cs="Arial"/>
                <w:sz w:val="20"/>
                <w:szCs w:val="22"/>
              </w:rPr>
            </w:pPr>
            <w:r w:rsidRPr="00950189">
              <w:rPr>
                <w:rFonts w:ascii="Arial" w:hAnsi="Arial" w:cs="Arial"/>
                <w:b/>
                <w:bCs/>
                <w:sz w:val="20"/>
                <w:szCs w:val="22"/>
              </w:rPr>
              <w:t>Kolor nadruku</w:t>
            </w:r>
            <w:r w:rsidRPr="00950189">
              <w:rPr>
                <w:rFonts w:ascii="Arial" w:hAnsi="Arial" w:cs="Arial"/>
                <w:sz w:val="20"/>
                <w:szCs w:val="22"/>
              </w:rPr>
              <w:t xml:space="preserve">: na białych – kolorowy nadruk, na granatowych – biały nadruk </w:t>
            </w:r>
          </w:p>
          <w:p w14:paraId="2406ED05" w14:textId="77777777" w:rsidR="00AE7F1E" w:rsidRPr="00950189" w:rsidRDefault="00AE7F1E" w:rsidP="002C19AC">
            <w:pPr>
              <w:autoSpaceDE w:val="0"/>
              <w:autoSpaceDN w:val="0"/>
              <w:adjustRightInd w:val="0"/>
              <w:rPr>
                <w:rFonts w:ascii="Arial" w:hAnsi="Arial" w:cs="Arial"/>
                <w:sz w:val="20"/>
                <w:szCs w:val="22"/>
              </w:rPr>
            </w:pPr>
            <w:r w:rsidRPr="00950189">
              <w:rPr>
                <w:rFonts w:ascii="Arial" w:hAnsi="Arial" w:cs="Arial"/>
                <w:b/>
                <w:bCs/>
                <w:sz w:val="20"/>
                <w:szCs w:val="22"/>
              </w:rPr>
              <w:t xml:space="preserve">Metoda nadruku: </w:t>
            </w:r>
            <w:r w:rsidRPr="00950189">
              <w:rPr>
                <w:rFonts w:ascii="Arial" w:hAnsi="Arial" w:cs="Arial"/>
                <w:sz w:val="20"/>
                <w:szCs w:val="22"/>
                <w:lang w:eastAsia="en-US"/>
              </w:rPr>
              <w:t xml:space="preserve">dowolnie </w:t>
            </w:r>
            <w:r w:rsidRPr="002E0679">
              <w:rPr>
                <w:rFonts w:ascii="Arial" w:hAnsi="Arial" w:cs="Arial"/>
                <w:sz w:val="20"/>
                <w:lang w:eastAsia="en-US"/>
              </w:rPr>
              <w:t>trwała metoda. (</w:t>
            </w:r>
            <w:r>
              <w:rPr>
                <w:rFonts w:ascii="Arial" w:hAnsi="Arial" w:cs="Arial"/>
                <w:sz w:val="20"/>
                <w:lang w:eastAsia="en-US"/>
              </w:rPr>
              <w:t xml:space="preserve">preferowana </w:t>
            </w:r>
            <w:r w:rsidRPr="002E0679">
              <w:rPr>
                <w:rFonts w:ascii="Arial" w:hAnsi="Arial" w:cs="Arial"/>
                <w:sz w:val="20"/>
              </w:rPr>
              <w:t>sublimacyjna full kolor)</w:t>
            </w:r>
          </w:p>
          <w:p w14:paraId="38BF9AAE" w14:textId="77777777" w:rsidR="00AE7F1E" w:rsidRPr="00950189" w:rsidRDefault="00AE7F1E" w:rsidP="002C19AC">
            <w:pPr>
              <w:autoSpaceDE w:val="0"/>
              <w:autoSpaceDN w:val="0"/>
              <w:adjustRightInd w:val="0"/>
              <w:rPr>
                <w:rFonts w:ascii="Arial" w:hAnsi="Arial" w:cs="Arial"/>
                <w:sz w:val="20"/>
                <w:szCs w:val="22"/>
              </w:rPr>
            </w:pPr>
            <w:r w:rsidRPr="00950189">
              <w:rPr>
                <w:rFonts w:ascii="Arial" w:hAnsi="Arial" w:cs="Arial"/>
                <w:sz w:val="20"/>
                <w:szCs w:val="22"/>
              </w:rPr>
              <w:t xml:space="preserve">Pakowane w zbiorcze kartony po 50 szt. </w:t>
            </w:r>
          </w:p>
          <w:p w14:paraId="299DD217" w14:textId="77777777" w:rsidR="00AE7F1E" w:rsidRDefault="00AE7F1E" w:rsidP="002C19AC">
            <w:pPr>
              <w:autoSpaceDE w:val="0"/>
              <w:autoSpaceDN w:val="0"/>
              <w:adjustRightInd w:val="0"/>
              <w:rPr>
                <w:rFonts w:ascii="Arial" w:hAnsi="Arial" w:cs="Arial"/>
                <w:sz w:val="20"/>
                <w:szCs w:val="22"/>
              </w:rPr>
            </w:pPr>
          </w:p>
          <w:p w14:paraId="26917DC5" w14:textId="77777777" w:rsidR="00AE7F1E" w:rsidRDefault="00AE7F1E" w:rsidP="002C19AC">
            <w:pPr>
              <w:autoSpaceDE w:val="0"/>
              <w:autoSpaceDN w:val="0"/>
              <w:adjustRightInd w:val="0"/>
              <w:rPr>
                <w:rFonts w:ascii="Arial" w:hAnsi="Arial" w:cs="Arial"/>
                <w:sz w:val="20"/>
                <w:szCs w:val="22"/>
              </w:rPr>
            </w:pPr>
          </w:p>
          <w:p w14:paraId="3692B7FF" w14:textId="77777777" w:rsidR="00AE7F1E" w:rsidRPr="00950189" w:rsidRDefault="00AE7F1E" w:rsidP="002C19AC">
            <w:pPr>
              <w:autoSpaceDE w:val="0"/>
              <w:autoSpaceDN w:val="0"/>
              <w:adjustRightInd w:val="0"/>
              <w:rPr>
                <w:rFonts w:ascii="Arial" w:hAnsi="Arial" w:cs="Arial"/>
                <w:sz w:val="20"/>
                <w:szCs w:val="22"/>
              </w:rPr>
            </w:pPr>
          </w:p>
        </w:tc>
        <w:tc>
          <w:tcPr>
            <w:tcW w:w="4110" w:type="dxa"/>
            <w:shd w:val="clear" w:color="auto" w:fill="auto"/>
          </w:tcPr>
          <w:p w14:paraId="35A98BC7" w14:textId="77777777" w:rsidR="00AE7F1E" w:rsidRPr="0094311C" w:rsidRDefault="00AE7F1E" w:rsidP="002C19AC">
            <w:pPr>
              <w:autoSpaceDE w:val="0"/>
              <w:autoSpaceDN w:val="0"/>
              <w:adjustRightInd w:val="0"/>
              <w:rPr>
                <w:rFonts w:ascii="Arial" w:eastAsia="Calibri" w:hAnsi="Arial" w:cs="Arial"/>
                <w:b/>
                <w:bCs/>
                <w:sz w:val="22"/>
                <w:szCs w:val="22"/>
                <w:lang w:eastAsia="en-US"/>
              </w:rPr>
            </w:pPr>
          </w:p>
          <w:p w14:paraId="4464187A" w14:textId="268A72D1" w:rsidR="00AE7F1E" w:rsidRPr="0094311C" w:rsidRDefault="00AE7F1E" w:rsidP="002C19AC">
            <w:pPr>
              <w:autoSpaceDE w:val="0"/>
              <w:autoSpaceDN w:val="0"/>
              <w:adjustRightInd w:val="0"/>
              <w:jc w:val="center"/>
              <w:rPr>
                <w:rFonts w:ascii="Arial" w:eastAsia="Calibri" w:hAnsi="Arial" w:cs="Arial"/>
                <w:b/>
                <w:bCs/>
                <w:sz w:val="22"/>
                <w:szCs w:val="22"/>
                <w:lang w:eastAsia="en-US"/>
              </w:rPr>
            </w:pPr>
            <w:r w:rsidRPr="0094311C">
              <w:rPr>
                <w:rFonts w:ascii="Arial" w:hAnsi="Arial" w:cs="Arial"/>
                <w:noProof/>
                <w:sz w:val="22"/>
                <w:szCs w:val="22"/>
              </w:rPr>
              <w:drawing>
                <wp:inline distT="0" distB="0" distL="0" distR="0" wp14:anchorId="4F300864" wp14:editId="7C2EB2B3">
                  <wp:extent cx="1784985" cy="1338580"/>
                  <wp:effectExtent l="0" t="0" r="5715" b="0"/>
                  <wp:docPr id="8" name="Obraz 8" descr="Smycz bez nadruku - Strefa smyc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Smycz bez nadruku - Strefa smycz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4985" cy="1338580"/>
                          </a:xfrm>
                          <a:prstGeom prst="rect">
                            <a:avLst/>
                          </a:prstGeom>
                          <a:noFill/>
                          <a:ln>
                            <a:noFill/>
                          </a:ln>
                        </pic:spPr>
                      </pic:pic>
                    </a:graphicData>
                  </a:graphic>
                </wp:inline>
              </w:drawing>
            </w:r>
          </w:p>
        </w:tc>
      </w:tr>
      <w:tr w:rsidR="00AE7F1E" w:rsidRPr="0094311C" w14:paraId="0DDE1846" w14:textId="77777777" w:rsidTr="00AE7F1E">
        <w:trPr>
          <w:trHeight w:val="70"/>
        </w:trPr>
        <w:tc>
          <w:tcPr>
            <w:tcW w:w="539" w:type="dxa"/>
            <w:shd w:val="clear" w:color="auto" w:fill="auto"/>
          </w:tcPr>
          <w:p w14:paraId="123385CC" w14:textId="77777777" w:rsidR="00AE7F1E" w:rsidRPr="00950189" w:rsidRDefault="00AE7F1E" w:rsidP="002C19AC">
            <w:pPr>
              <w:rPr>
                <w:rFonts w:ascii="Arial" w:eastAsia="Calibri" w:hAnsi="Arial" w:cs="Arial"/>
                <w:sz w:val="20"/>
                <w:szCs w:val="22"/>
                <w:lang w:eastAsia="en-US"/>
              </w:rPr>
            </w:pPr>
            <w:r w:rsidRPr="00950189">
              <w:rPr>
                <w:rFonts w:ascii="Arial" w:eastAsia="Calibri" w:hAnsi="Arial" w:cs="Arial"/>
                <w:sz w:val="20"/>
                <w:szCs w:val="22"/>
                <w:lang w:eastAsia="en-US"/>
              </w:rPr>
              <w:t>2</w:t>
            </w:r>
          </w:p>
        </w:tc>
        <w:tc>
          <w:tcPr>
            <w:tcW w:w="1559" w:type="dxa"/>
            <w:shd w:val="clear" w:color="auto" w:fill="auto"/>
          </w:tcPr>
          <w:p w14:paraId="5DA0A0C6" w14:textId="77777777" w:rsidR="00AE7F1E" w:rsidRPr="00950189" w:rsidRDefault="00AE7F1E" w:rsidP="002C19AC">
            <w:pPr>
              <w:rPr>
                <w:rFonts w:ascii="Arial" w:eastAsia="Calibri" w:hAnsi="Arial" w:cs="Arial"/>
                <w:sz w:val="20"/>
                <w:szCs w:val="22"/>
                <w:lang w:eastAsia="en-US"/>
              </w:rPr>
            </w:pPr>
            <w:r w:rsidRPr="00950189">
              <w:rPr>
                <w:rFonts w:ascii="Arial" w:hAnsi="Arial" w:cs="Arial"/>
                <w:sz w:val="20"/>
                <w:szCs w:val="22"/>
              </w:rPr>
              <w:t>Długopis typu Touch Tip</w:t>
            </w:r>
          </w:p>
        </w:tc>
        <w:tc>
          <w:tcPr>
            <w:tcW w:w="993" w:type="dxa"/>
            <w:shd w:val="clear" w:color="auto" w:fill="auto"/>
          </w:tcPr>
          <w:p w14:paraId="7644B893" w14:textId="77777777" w:rsidR="00AE7F1E" w:rsidRPr="00950189" w:rsidRDefault="00AE7F1E" w:rsidP="002C19AC">
            <w:pPr>
              <w:rPr>
                <w:rFonts w:ascii="Arial" w:eastAsia="Calibri" w:hAnsi="Arial" w:cs="Arial"/>
                <w:sz w:val="20"/>
                <w:szCs w:val="22"/>
                <w:lang w:eastAsia="en-US"/>
              </w:rPr>
            </w:pPr>
            <w:r w:rsidRPr="00950189">
              <w:rPr>
                <w:rFonts w:ascii="Arial" w:hAnsi="Arial" w:cs="Arial"/>
                <w:sz w:val="20"/>
                <w:szCs w:val="22"/>
              </w:rPr>
              <w:t>1000 szt. po 250 szt. w każdym kolorze</w:t>
            </w:r>
          </w:p>
        </w:tc>
        <w:tc>
          <w:tcPr>
            <w:tcW w:w="6124" w:type="dxa"/>
            <w:shd w:val="clear" w:color="auto" w:fill="auto"/>
          </w:tcPr>
          <w:p w14:paraId="4569C7C7" w14:textId="77777777" w:rsidR="00AE7F1E" w:rsidRPr="00D47B0C" w:rsidRDefault="00AE7F1E" w:rsidP="002C19AC">
            <w:pPr>
              <w:pStyle w:val="Default"/>
              <w:rPr>
                <w:rFonts w:ascii="Arial" w:hAnsi="Arial" w:cs="Arial"/>
                <w:b/>
                <w:bCs/>
                <w:color w:val="auto"/>
                <w:sz w:val="20"/>
                <w:szCs w:val="22"/>
                <w:lang w:eastAsia="en-US"/>
              </w:rPr>
            </w:pPr>
            <w:r w:rsidRPr="00D47B0C">
              <w:rPr>
                <w:rFonts w:ascii="Arial" w:hAnsi="Arial" w:cs="Arial"/>
                <w:b/>
                <w:color w:val="auto"/>
                <w:sz w:val="20"/>
                <w:szCs w:val="22"/>
                <w:lang w:eastAsia="en-US"/>
              </w:rPr>
              <w:t>Długopis typu Touch Tip</w:t>
            </w:r>
            <w:r w:rsidRPr="00D47B0C">
              <w:rPr>
                <w:rFonts w:ascii="Arial" w:hAnsi="Arial" w:cs="Arial"/>
                <w:b/>
                <w:bCs/>
                <w:color w:val="auto"/>
                <w:sz w:val="20"/>
                <w:szCs w:val="22"/>
                <w:lang w:eastAsia="en-US"/>
              </w:rPr>
              <w:t xml:space="preserve"> </w:t>
            </w:r>
          </w:p>
          <w:p w14:paraId="0621F82F" w14:textId="77777777" w:rsidR="00AE7F1E" w:rsidRPr="00950189" w:rsidRDefault="00AE7F1E" w:rsidP="002C19AC">
            <w:pPr>
              <w:pStyle w:val="Default"/>
              <w:rPr>
                <w:rFonts w:ascii="Arial" w:hAnsi="Arial" w:cs="Arial"/>
                <w:b/>
                <w:bCs/>
                <w:color w:val="auto"/>
                <w:sz w:val="20"/>
                <w:szCs w:val="22"/>
                <w:lang w:eastAsia="en-US"/>
              </w:rPr>
            </w:pPr>
          </w:p>
          <w:p w14:paraId="603AE336" w14:textId="77777777" w:rsidR="00AE7F1E" w:rsidRPr="00950189" w:rsidRDefault="00AE7F1E" w:rsidP="002C19AC">
            <w:pPr>
              <w:pStyle w:val="Default"/>
              <w:rPr>
                <w:rFonts w:ascii="Arial" w:hAnsi="Arial" w:cs="Arial"/>
                <w:b/>
                <w:bCs/>
                <w:color w:val="auto"/>
                <w:sz w:val="20"/>
                <w:szCs w:val="22"/>
                <w:lang w:eastAsia="en-US"/>
              </w:rPr>
            </w:pPr>
            <w:r w:rsidRPr="00950189">
              <w:rPr>
                <w:rFonts w:ascii="Arial" w:hAnsi="Arial" w:cs="Arial"/>
                <w:b/>
                <w:bCs/>
                <w:color w:val="auto"/>
                <w:sz w:val="20"/>
                <w:szCs w:val="22"/>
                <w:lang w:eastAsia="en-US"/>
              </w:rPr>
              <w:t xml:space="preserve">Materiał/wykończenie: </w:t>
            </w:r>
            <w:r w:rsidRPr="00950189">
              <w:rPr>
                <w:rFonts w:ascii="Arial" w:hAnsi="Arial" w:cs="Arial"/>
                <w:color w:val="auto"/>
                <w:sz w:val="20"/>
                <w:szCs w:val="22"/>
                <w:lang w:eastAsia="en-US"/>
              </w:rPr>
              <w:t>długopis z końcówką przystosowaną do ekranów dotykowych. Wykonany z aluminium. Wyposażony w niebieski wkład. Posiada obrotowy mechanizm włączenia.</w:t>
            </w:r>
            <w:r w:rsidRPr="00950189">
              <w:rPr>
                <w:rFonts w:ascii="Arial" w:hAnsi="Arial" w:cs="Arial"/>
                <w:b/>
                <w:bCs/>
                <w:color w:val="auto"/>
                <w:sz w:val="20"/>
                <w:szCs w:val="22"/>
                <w:lang w:eastAsia="en-US"/>
              </w:rPr>
              <w:t xml:space="preserve"> </w:t>
            </w:r>
          </w:p>
          <w:p w14:paraId="4E2B7B0A"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Kolor długopisu: </w:t>
            </w:r>
            <w:r w:rsidRPr="00950189">
              <w:rPr>
                <w:rFonts w:ascii="Arial" w:hAnsi="Arial" w:cs="Arial"/>
                <w:color w:val="auto"/>
                <w:sz w:val="20"/>
                <w:szCs w:val="22"/>
                <w:lang w:eastAsia="en-US"/>
              </w:rPr>
              <w:t xml:space="preserve">odcień granatowy, czarny, biały, ciemna zieleń. </w:t>
            </w:r>
          </w:p>
          <w:p w14:paraId="751C021A"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Wymiary: </w:t>
            </w:r>
            <w:r w:rsidRPr="00950189">
              <w:rPr>
                <w:rFonts w:ascii="Arial" w:hAnsi="Arial" w:cs="Arial"/>
                <w:color w:val="auto"/>
                <w:sz w:val="20"/>
                <w:szCs w:val="22"/>
                <w:lang w:eastAsia="en-US"/>
              </w:rPr>
              <w:t>135 mm x 8 mm (+/- 10 mm) x (+/- 1 mm).</w:t>
            </w:r>
          </w:p>
          <w:p w14:paraId="4E89869F"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Nadruk: </w:t>
            </w:r>
            <w:r w:rsidRPr="00950189">
              <w:rPr>
                <w:rFonts w:ascii="Arial" w:hAnsi="Arial" w:cs="Arial"/>
                <w:color w:val="auto"/>
                <w:sz w:val="20"/>
                <w:szCs w:val="22"/>
                <w:lang w:eastAsia="en-US"/>
              </w:rPr>
              <w:t xml:space="preserve">Nadruk jednostronny. Znaki graficzne zgodne z pkt. III SOPZ, dostosowane do wielkości przedmiotu zamówienia </w:t>
            </w:r>
          </w:p>
          <w:p w14:paraId="0CFE6040"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Metoda nadruku: </w:t>
            </w:r>
            <w:r w:rsidRPr="00950189">
              <w:rPr>
                <w:rFonts w:ascii="Arial" w:hAnsi="Arial" w:cs="Arial"/>
                <w:color w:val="auto"/>
                <w:sz w:val="20"/>
                <w:szCs w:val="22"/>
                <w:lang w:eastAsia="en-US"/>
              </w:rPr>
              <w:t xml:space="preserve">dowolnie trwała </w:t>
            </w:r>
            <w:r w:rsidRPr="002E0679">
              <w:rPr>
                <w:rFonts w:ascii="Arial" w:hAnsi="Arial" w:cs="Arial"/>
                <w:color w:val="auto"/>
                <w:sz w:val="20"/>
                <w:szCs w:val="22"/>
                <w:lang w:eastAsia="en-US"/>
              </w:rPr>
              <w:t>metoda. (</w:t>
            </w:r>
            <w:r w:rsidRPr="002E0679">
              <w:rPr>
                <w:rFonts w:ascii="Arial" w:hAnsi="Arial" w:cs="Arial"/>
                <w:sz w:val="20"/>
                <w:szCs w:val="22"/>
              </w:rPr>
              <w:t>druk UV/</w:t>
            </w:r>
            <w:r w:rsidRPr="002E0679">
              <w:rPr>
                <w:rFonts w:ascii="Arial" w:eastAsia="Times New Roman" w:hAnsi="Arial" w:cs="Arial"/>
                <w:sz w:val="20"/>
                <w:szCs w:val="22"/>
              </w:rPr>
              <w:t>Nadruk CMYK</w:t>
            </w:r>
            <w:r>
              <w:rPr>
                <w:rFonts w:ascii="Arial" w:eastAsia="Times New Roman" w:hAnsi="Arial" w:cs="Arial"/>
                <w:sz w:val="20"/>
                <w:szCs w:val="22"/>
              </w:rPr>
              <w:t>)</w:t>
            </w:r>
          </w:p>
          <w:p w14:paraId="15BF2C9A" w14:textId="77777777" w:rsidR="00AE7F1E" w:rsidRDefault="00AE7F1E" w:rsidP="002C19AC">
            <w:pPr>
              <w:autoSpaceDE w:val="0"/>
              <w:autoSpaceDN w:val="0"/>
              <w:adjustRightInd w:val="0"/>
              <w:rPr>
                <w:rFonts w:ascii="Arial" w:hAnsi="Arial" w:cs="Arial"/>
                <w:sz w:val="20"/>
                <w:szCs w:val="22"/>
              </w:rPr>
            </w:pPr>
            <w:r w:rsidRPr="00950189">
              <w:rPr>
                <w:rFonts w:ascii="Arial" w:hAnsi="Arial" w:cs="Arial"/>
                <w:sz w:val="20"/>
                <w:szCs w:val="22"/>
              </w:rPr>
              <w:t xml:space="preserve">Pakowane w zbiorcze kartony po 50 szt. </w:t>
            </w:r>
          </w:p>
          <w:p w14:paraId="621ED002" w14:textId="77777777" w:rsidR="00AE7F1E" w:rsidRPr="00950189" w:rsidRDefault="00AE7F1E" w:rsidP="002C19AC">
            <w:pPr>
              <w:autoSpaceDE w:val="0"/>
              <w:autoSpaceDN w:val="0"/>
              <w:adjustRightInd w:val="0"/>
              <w:rPr>
                <w:rFonts w:ascii="Arial" w:hAnsi="Arial" w:cs="Arial"/>
                <w:sz w:val="20"/>
                <w:szCs w:val="22"/>
              </w:rPr>
            </w:pPr>
          </w:p>
        </w:tc>
        <w:tc>
          <w:tcPr>
            <w:tcW w:w="4110" w:type="dxa"/>
            <w:shd w:val="clear" w:color="auto" w:fill="auto"/>
          </w:tcPr>
          <w:p w14:paraId="531EC22E" w14:textId="77777777" w:rsidR="00AE7F1E" w:rsidRPr="0094311C" w:rsidRDefault="00AE7F1E" w:rsidP="002C19AC">
            <w:pPr>
              <w:rPr>
                <w:rFonts w:ascii="Arial" w:hAnsi="Arial" w:cs="Arial"/>
                <w:noProof/>
                <w:sz w:val="22"/>
                <w:szCs w:val="22"/>
              </w:rPr>
            </w:pPr>
          </w:p>
          <w:p w14:paraId="5E0C364D" w14:textId="77777777" w:rsidR="00AE7F1E" w:rsidRPr="0094311C" w:rsidRDefault="00AE7F1E" w:rsidP="002C19AC">
            <w:pPr>
              <w:rPr>
                <w:rFonts w:ascii="Arial" w:hAnsi="Arial" w:cs="Arial"/>
                <w:noProof/>
                <w:sz w:val="22"/>
                <w:szCs w:val="22"/>
              </w:rPr>
            </w:pPr>
          </w:p>
          <w:p w14:paraId="158C0EC7" w14:textId="5A8BC17C" w:rsidR="00AE7F1E" w:rsidRPr="0094311C" w:rsidRDefault="00AE7F1E" w:rsidP="002C19AC">
            <w:pPr>
              <w:jc w:val="center"/>
              <w:rPr>
                <w:rFonts w:ascii="Arial" w:hAnsi="Arial" w:cs="Arial"/>
                <w:noProof/>
                <w:sz w:val="22"/>
                <w:szCs w:val="22"/>
              </w:rPr>
            </w:pPr>
            <w:r w:rsidRPr="0094311C">
              <w:rPr>
                <w:rFonts w:ascii="Arial" w:hAnsi="Arial" w:cs="Arial"/>
                <w:noProof/>
                <w:sz w:val="22"/>
                <w:szCs w:val="22"/>
              </w:rPr>
              <w:drawing>
                <wp:inline distT="0" distB="0" distL="0" distR="0" wp14:anchorId="00BEB481" wp14:editId="35320237">
                  <wp:extent cx="2150745" cy="585470"/>
                  <wp:effectExtent l="0" t="0" r="190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2" cstate="print">
                            <a:extLst>
                              <a:ext uri="{28A0092B-C50C-407E-A947-70E740481C1C}">
                                <a14:useLocalDpi xmlns:a14="http://schemas.microsoft.com/office/drawing/2010/main" val="0"/>
                              </a:ext>
                            </a:extLst>
                          </a:blip>
                          <a:srcRect l="810" t="8493" r="-810" b="40559"/>
                          <a:stretch>
                            <a:fillRect/>
                          </a:stretch>
                        </pic:blipFill>
                        <pic:spPr bwMode="auto">
                          <a:xfrm>
                            <a:off x="0" y="0"/>
                            <a:ext cx="2150745" cy="585470"/>
                          </a:xfrm>
                          <a:prstGeom prst="rect">
                            <a:avLst/>
                          </a:prstGeom>
                          <a:noFill/>
                          <a:ln>
                            <a:noFill/>
                          </a:ln>
                        </pic:spPr>
                      </pic:pic>
                    </a:graphicData>
                  </a:graphic>
                </wp:inline>
              </w:drawing>
            </w:r>
          </w:p>
          <w:p w14:paraId="391FA3DD" w14:textId="46376988" w:rsidR="00AE7F1E" w:rsidRPr="0094311C" w:rsidRDefault="00AE7F1E" w:rsidP="002C19AC">
            <w:pPr>
              <w:rPr>
                <w:rFonts w:ascii="Arial" w:hAnsi="Arial" w:cs="Arial"/>
                <w:noProof/>
                <w:sz w:val="22"/>
                <w:szCs w:val="22"/>
              </w:rPr>
            </w:pPr>
            <w:r w:rsidRPr="0094311C">
              <w:rPr>
                <w:rFonts w:ascii="Arial" w:hAnsi="Arial" w:cs="Arial"/>
                <w:noProof/>
                <w:vanish/>
                <w:sz w:val="22"/>
                <w:szCs w:val="22"/>
              </w:rPr>
              <w:drawing>
                <wp:inline distT="0" distB="0" distL="0" distR="0" wp14:anchorId="2F1F79FA" wp14:editId="450404C2">
                  <wp:extent cx="8865870" cy="9524365"/>
                  <wp:effectExtent l="0" t="0" r="0" b="635"/>
                  <wp:docPr id="6" name="Obraz 6" descr="https://www.garneczki.pl/galeria/x1000/z/e/zestaw-kubkow-szklanych--szklanek-lav-zen-6-el--230-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www.garneczki.pl/galeria/x1000/z/e/zestaw-kubkow-szklanych--szklanek-lav-zen-6-el--230-m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5870" cy="9524365"/>
                          </a:xfrm>
                          <a:prstGeom prst="rect">
                            <a:avLst/>
                          </a:prstGeom>
                          <a:noFill/>
                          <a:ln>
                            <a:noFill/>
                          </a:ln>
                        </pic:spPr>
                      </pic:pic>
                    </a:graphicData>
                  </a:graphic>
                </wp:inline>
              </w:drawing>
            </w:r>
            <w:r w:rsidRPr="0094311C">
              <w:rPr>
                <w:rFonts w:ascii="Arial" w:hAnsi="Arial" w:cs="Arial"/>
                <w:noProof/>
                <w:vanish/>
                <w:sz w:val="22"/>
                <w:szCs w:val="22"/>
              </w:rPr>
              <w:drawing>
                <wp:inline distT="0" distB="0" distL="0" distR="0" wp14:anchorId="65973FBD" wp14:editId="5011E832">
                  <wp:extent cx="5691505" cy="6108065"/>
                  <wp:effectExtent l="0" t="0" r="4445" b="6985"/>
                  <wp:docPr id="4" name="Obraz 4" descr="Zestaw kubków szklanych / Szklanek LAV ZEN (6 el.) 230 m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estaw kubków szklanych / Szklanek LAV ZEN (6 el.) 230 m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1505" cy="6108065"/>
                          </a:xfrm>
                          <a:prstGeom prst="rect">
                            <a:avLst/>
                          </a:prstGeom>
                          <a:noFill/>
                          <a:ln>
                            <a:noFill/>
                          </a:ln>
                        </pic:spPr>
                      </pic:pic>
                    </a:graphicData>
                  </a:graphic>
                </wp:inline>
              </w:drawing>
            </w:r>
          </w:p>
        </w:tc>
      </w:tr>
      <w:tr w:rsidR="00AE7F1E" w:rsidRPr="0094311C" w14:paraId="386B5426" w14:textId="77777777" w:rsidTr="00AE7F1E">
        <w:trPr>
          <w:trHeight w:val="70"/>
        </w:trPr>
        <w:tc>
          <w:tcPr>
            <w:tcW w:w="539" w:type="dxa"/>
            <w:shd w:val="clear" w:color="auto" w:fill="auto"/>
          </w:tcPr>
          <w:p w14:paraId="1C55F7BE" w14:textId="77777777" w:rsidR="00AE7F1E" w:rsidRPr="00950189" w:rsidRDefault="00AE7F1E" w:rsidP="002C19AC">
            <w:pPr>
              <w:rPr>
                <w:rFonts w:ascii="Arial" w:eastAsia="Calibri" w:hAnsi="Arial" w:cs="Arial"/>
                <w:sz w:val="20"/>
                <w:szCs w:val="22"/>
                <w:lang w:eastAsia="en-US"/>
              </w:rPr>
            </w:pPr>
            <w:r w:rsidRPr="00950189">
              <w:rPr>
                <w:rFonts w:ascii="Arial" w:eastAsia="Calibri" w:hAnsi="Arial" w:cs="Arial"/>
                <w:sz w:val="20"/>
                <w:szCs w:val="22"/>
                <w:lang w:eastAsia="en-US"/>
              </w:rPr>
              <w:lastRenderedPageBreak/>
              <w:t>3</w:t>
            </w:r>
          </w:p>
        </w:tc>
        <w:tc>
          <w:tcPr>
            <w:tcW w:w="1559" w:type="dxa"/>
            <w:shd w:val="clear" w:color="auto" w:fill="auto"/>
          </w:tcPr>
          <w:p w14:paraId="290E0459"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color w:val="auto"/>
                <w:sz w:val="20"/>
                <w:szCs w:val="22"/>
                <w:lang w:eastAsia="en-US"/>
              </w:rPr>
              <w:t xml:space="preserve">Opaska odblaskowa </w:t>
            </w:r>
          </w:p>
          <w:p w14:paraId="19C99962" w14:textId="77777777" w:rsidR="00AE7F1E" w:rsidRPr="00950189" w:rsidRDefault="00AE7F1E" w:rsidP="002C19AC">
            <w:pPr>
              <w:rPr>
                <w:rFonts w:ascii="Arial" w:hAnsi="Arial" w:cs="Arial"/>
                <w:sz w:val="20"/>
                <w:szCs w:val="22"/>
              </w:rPr>
            </w:pPr>
          </w:p>
        </w:tc>
        <w:tc>
          <w:tcPr>
            <w:tcW w:w="993" w:type="dxa"/>
            <w:shd w:val="clear" w:color="auto" w:fill="auto"/>
          </w:tcPr>
          <w:p w14:paraId="660E1047" w14:textId="77777777" w:rsidR="00AE7F1E" w:rsidRPr="00950189" w:rsidRDefault="00AE7F1E" w:rsidP="002C19AC">
            <w:pPr>
              <w:rPr>
                <w:rFonts w:ascii="Arial" w:hAnsi="Arial" w:cs="Arial"/>
                <w:sz w:val="20"/>
                <w:szCs w:val="22"/>
              </w:rPr>
            </w:pPr>
            <w:r w:rsidRPr="00950189">
              <w:rPr>
                <w:rFonts w:ascii="Arial" w:hAnsi="Arial" w:cs="Arial"/>
                <w:sz w:val="20"/>
                <w:szCs w:val="22"/>
              </w:rPr>
              <w:t xml:space="preserve">1000 szt. </w:t>
            </w:r>
          </w:p>
        </w:tc>
        <w:tc>
          <w:tcPr>
            <w:tcW w:w="6124" w:type="dxa"/>
            <w:shd w:val="clear" w:color="auto" w:fill="auto"/>
          </w:tcPr>
          <w:p w14:paraId="44935F2A"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Opaska Samozaciskowa </w:t>
            </w:r>
          </w:p>
          <w:p w14:paraId="64B6B342"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Kolor żółty </w:t>
            </w:r>
          </w:p>
          <w:p w14:paraId="5007E57C"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Rozmiar opaski: </w:t>
            </w:r>
            <w:r w:rsidRPr="00950189">
              <w:rPr>
                <w:rFonts w:ascii="Arial" w:hAnsi="Arial" w:cs="Arial"/>
                <w:color w:val="auto"/>
                <w:sz w:val="20"/>
                <w:szCs w:val="22"/>
                <w:lang w:eastAsia="en-US"/>
              </w:rPr>
              <w:t xml:space="preserve">30 cm x 3cm +/- 5% </w:t>
            </w:r>
          </w:p>
          <w:p w14:paraId="59FB9F36" w14:textId="77777777" w:rsidR="00AE7F1E" w:rsidRDefault="00AE7F1E" w:rsidP="002C19AC">
            <w:pPr>
              <w:rPr>
                <w:rFonts w:ascii="Arial" w:hAnsi="Arial" w:cs="Arial"/>
                <w:sz w:val="20"/>
                <w:szCs w:val="22"/>
              </w:rPr>
            </w:pPr>
            <w:r w:rsidRPr="00950189">
              <w:rPr>
                <w:rFonts w:ascii="Arial" w:hAnsi="Arial" w:cs="Arial"/>
                <w:b/>
                <w:bCs/>
                <w:sz w:val="20"/>
                <w:szCs w:val="22"/>
              </w:rPr>
              <w:t xml:space="preserve">Nadruk: </w:t>
            </w:r>
            <w:r>
              <w:rPr>
                <w:rFonts w:ascii="Arial" w:hAnsi="Arial" w:cs="Arial"/>
                <w:sz w:val="20"/>
                <w:szCs w:val="22"/>
              </w:rPr>
              <w:t>Nadruk jednostronny. Z</w:t>
            </w:r>
            <w:r w:rsidRPr="00950189">
              <w:rPr>
                <w:rFonts w:ascii="Arial" w:hAnsi="Arial" w:cs="Arial"/>
                <w:sz w:val="20"/>
                <w:szCs w:val="22"/>
              </w:rPr>
              <w:t xml:space="preserve">naki graficzne zgodne z pkt. III SOPZ, dostosowane do wielkości przedmiotu zamówienia. </w:t>
            </w:r>
          </w:p>
          <w:p w14:paraId="2517BA4D"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Metoda nadruku: </w:t>
            </w:r>
            <w:r w:rsidRPr="00950189">
              <w:rPr>
                <w:rFonts w:ascii="Arial" w:hAnsi="Arial" w:cs="Arial"/>
                <w:color w:val="auto"/>
                <w:sz w:val="20"/>
                <w:szCs w:val="22"/>
                <w:lang w:eastAsia="en-US"/>
              </w:rPr>
              <w:t xml:space="preserve">dowolnie trwała metoda. </w:t>
            </w:r>
            <w:r>
              <w:rPr>
                <w:rFonts w:ascii="Arial" w:hAnsi="Arial" w:cs="Arial"/>
                <w:color w:val="auto"/>
                <w:sz w:val="20"/>
                <w:szCs w:val="22"/>
                <w:lang w:eastAsia="en-US"/>
              </w:rPr>
              <w:t>(sitodruk/tamodruk/nadruk UV)</w:t>
            </w:r>
          </w:p>
          <w:p w14:paraId="1A52F417" w14:textId="77777777" w:rsidR="00AE7F1E" w:rsidRDefault="00AE7F1E" w:rsidP="002C19AC">
            <w:pPr>
              <w:rPr>
                <w:rFonts w:ascii="Arial" w:hAnsi="Arial" w:cs="Arial"/>
                <w:sz w:val="20"/>
                <w:szCs w:val="22"/>
              </w:rPr>
            </w:pPr>
            <w:r w:rsidRPr="00950189">
              <w:rPr>
                <w:rFonts w:ascii="Arial" w:hAnsi="Arial" w:cs="Arial"/>
                <w:sz w:val="20"/>
                <w:szCs w:val="22"/>
              </w:rPr>
              <w:t>Pakowane w zbiorcze kartony po 50 szt.</w:t>
            </w:r>
          </w:p>
          <w:p w14:paraId="7B6AE135" w14:textId="77777777" w:rsidR="00AE7F1E" w:rsidRPr="00950189" w:rsidRDefault="00AE7F1E" w:rsidP="002C19AC">
            <w:pPr>
              <w:rPr>
                <w:rFonts w:ascii="Arial" w:hAnsi="Arial" w:cs="Arial"/>
                <w:sz w:val="20"/>
                <w:szCs w:val="22"/>
              </w:rPr>
            </w:pPr>
          </w:p>
        </w:tc>
        <w:tc>
          <w:tcPr>
            <w:tcW w:w="4110" w:type="dxa"/>
            <w:shd w:val="clear" w:color="auto" w:fill="auto"/>
          </w:tcPr>
          <w:p w14:paraId="4E4E99B3" w14:textId="46F7757B" w:rsidR="00AE7F1E" w:rsidRPr="0094311C" w:rsidRDefault="00AE7F1E" w:rsidP="002C19AC">
            <w:pPr>
              <w:rPr>
                <w:rFonts w:ascii="Arial" w:hAnsi="Arial" w:cs="Arial"/>
                <w:noProof/>
                <w:sz w:val="22"/>
                <w:szCs w:val="22"/>
              </w:rPr>
            </w:pPr>
            <w:r w:rsidRPr="0094311C">
              <w:rPr>
                <w:rFonts w:ascii="Arial" w:hAnsi="Arial" w:cs="Arial"/>
                <w:noProof/>
                <w:sz w:val="22"/>
                <w:szCs w:val="22"/>
              </w:rPr>
              <w:drawing>
                <wp:inline distT="0" distB="0" distL="0" distR="0" wp14:anchorId="76752BC8" wp14:editId="4A5F5973">
                  <wp:extent cx="1953260" cy="1806575"/>
                  <wp:effectExtent l="0" t="0" r="889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3260" cy="1806575"/>
                          </a:xfrm>
                          <a:prstGeom prst="rect">
                            <a:avLst/>
                          </a:prstGeom>
                          <a:noFill/>
                          <a:ln>
                            <a:noFill/>
                          </a:ln>
                        </pic:spPr>
                      </pic:pic>
                    </a:graphicData>
                  </a:graphic>
                </wp:inline>
              </w:drawing>
            </w:r>
          </w:p>
        </w:tc>
      </w:tr>
      <w:tr w:rsidR="00AE7F1E" w:rsidRPr="0094311C" w14:paraId="62FD27A9" w14:textId="77777777" w:rsidTr="00AE7F1E">
        <w:trPr>
          <w:trHeight w:val="70"/>
        </w:trPr>
        <w:tc>
          <w:tcPr>
            <w:tcW w:w="539" w:type="dxa"/>
            <w:shd w:val="clear" w:color="auto" w:fill="auto"/>
          </w:tcPr>
          <w:p w14:paraId="088813C5" w14:textId="77777777" w:rsidR="00AE7F1E" w:rsidRPr="00950189" w:rsidRDefault="00AE7F1E" w:rsidP="002C19AC">
            <w:pPr>
              <w:rPr>
                <w:rFonts w:ascii="Arial" w:eastAsia="Calibri" w:hAnsi="Arial" w:cs="Arial"/>
                <w:sz w:val="20"/>
                <w:szCs w:val="22"/>
                <w:lang w:eastAsia="en-US"/>
              </w:rPr>
            </w:pPr>
            <w:r w:rsidRPr="00950189">
              <w:rPr>
                <w:rFonts w:ascii="Arial" w:eastAsia="Calibri" w:hAnsi="Arial" w:cs="Arial"/>
                <w:sz w:val="20"/>
                <w:szCs w:val="22"/>
                <w:lang w:eastAsia="en-US"/>
              </w:rPr>
              <w:t>4</w:t>
            </w:r>
          </w:p>
        </w:tc>
        <w:tc>
          <w:tcPr>
            <w:tcW w:w="1559" w:type="dxa"/>
            <w:shd w:val="clear" w:color="auto" w:fill="auto"/>
          </w:tcPr>
          <w:p w14:paraId="676B1780" w14:textId="77777777" w:rsidR="00AE7F1E" w:rsidRPr="00950189" w:rsidRDefault="00AE7F1E" w:rsidP="002C19AC">
            <w:pPr>
              <w:rPr>
                <w:rFonts w:ascii="Arial" w:hAnsi="Arial" w:cs="Arial"/>
                <w:sz w:val="20"/>
                <w:szCs w:val="22"/>
              </w:rPr>
            </w:pPr>
            <w:r w:rsidRPr="00950189">
              <w:rPr>
                <w:rFonts w:ascii="Arial" w:hAnsi="Arial" w:cs="Arial"/>
                <w:sz w:val="20"/>
                <w:szCs w:val="22"/>
              </w:rPr>
              <w:t>Worko – plecaki wykonane z tkaniny wodoodpornej</w:t>
            </w:r>
          </w:p>
        </w:tc>
        <w:tc>
          <w:tcPr>
            <w:tcW w:w="993" w:type="dxa"/>
            <w:shd w:val="clear" w:color="auto" w:fill="auto"/>
          </w:tcPr>
          <w:p w14:paraId="1271666A" w14:textId="77777777" w:rsidR="00AE7F1E" w:rsidRPr="00950189" w:rsidRDefault="00AE7F1E" w:rsidP="002C19AC">
            <w:pPr>
              <w:rPr>
                <w:rFonts w:ascii="Arial" w:hAnsi="Arial" w:cs="Arial"/>
                <w:sz w:val="20"/>
                <w:szCs w:val="22"/>
              </w:rPr>
            </w:pPr>
            <w:r w:rsidRPr="00950189">
              <w:rPr>
                <w:rFonts w:ascii="Arial" w:hAnsi="Arial" w:cs="Arial"/>
                <w:sz w:val="20"/>
                <w:szCs w:val="22"/>
              </w:rPr>
              <w:t>1000 szt.</w:t>
            </w:r>
          </w:p>
        </w:tc>
        <w:tc>
          <w:tcPr>
            <w:tcW w:w="6124" w:type="dxa"/>
            <w:shd w:val="clear" w:color="auto" w:fill="auto"/>
          </w:tcPr>
          <w:p w14:paraId="2372ACFA" w14:textId="77777777" w:rsidR="00AE7F1E" w:rsidRPr="00950189" w:rsidRDefault="00AE7F1E" w:rsidP="002C19AC">
            <w:pPr>
              <w:pStyle w:val="Default"/>
              <w:rPr>
                <w:rFonts w:ascii="Arial" w:hAnsi="Arial" w:cs="Arial"/>
                <w:color w:val="auto"/>
                <w:sz w:val="20"/>
                <w:szCs w:val="22"/>
                <w:lang w:eastAsia="en-US"/>
              </w:rPr>
            </w:pPr>
            <w:r w:rsidRPr="00D47B0C">
              <w:rPr>
                <w:rFonts w:ascii="Arial" w:hAnsi="Arial" w:cs="Arial"/>
                <w:b/>
                <w:color w:val="auto"/>
                <w:sz w:val="20"/>
                <w:szCs w:val="22"/>
                <w:lang w:eastAsia="en-US"/>
              </w:rPr>
              <w:t>Worko – plecaki wykonane z tkaniny wodoodpornej</w:t>
            </w:r>
            <w:r w:rsidRPr="00950189">
              <w:rPr>
                <w:rFonts w:ascii="Arial" w:hAnsi="Arial" w:cs="Arial"/>
                <w:color w:val="auto"/>
                <w:sz w:val="20"/>
                <w:szCs w:val="22"/>
                <w:lang w:eastAsia="en-US"/>
              </w:rPr>
              <w:t xml:space="preserve"> (podgumowanej) o wysokiej gramaturze. Uszy sznurkowe, przewleczone przez kółeczka zamieszczone na dole worka, uszy w kolorze pasującym do całości. </w:t>
            </w:r>
          </w:p>
          <w:p w14:paraId="0162BCB4"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color w:val="auto"/>
                <w:sz w:val="20"/>
                <w:szCs w:val="22"/>
                <w:lang w:eastAsia="en-US"/>
              </w:rPr>
              <w:t>Kolor:</w:t>
            </w:r>
            <w:r w:rsidRPr="00950189">
              <w:rPr>
                <w:rFonts w:ascii="Arial" w:hAnsi="Arial" w:cs="Arial"/>
                <w:color w:val="auto"/>
                <w:sz w:val="20"/>
                <w:szCs w:val="22"/>
                <w:lang w:eastAsia="en-US"/>
              </w:rPr>
              <w:t xml:space="preserve"> granatowy</w:t>
            </w:r>
          </w:p>
          <w:p w14:paraId="43EDFC9D" w14:textId="77777777" w:rsidR="00AE7F1E" w:rsidRDefault="00AE7F1E" w:rsidP="002C19AC">
            <w:pPr>
              <w:pStyle w:val="Default"/>
              <w:rPr>
                <w:rFonts w:ascii="Arial" w:hAnsi="Arial" w:cs="Arial"/>
                <w:color w:val="auto"/>
                <w:sz w:val="20"/>
                <w:szCs w:val="22"/>
                <w:lang w:eastAsia="en-US"/>
              </w:rPr>
            </w:pPr>
            <w:r w:rsidRPr="00950189">
              <w:rPr>
                <w:rFonts w:ascii="Arial" w:hAnsi="Arial" w:cs="Arial"/>
                <w:b/>
                <w:color w:val="auto"/>
                <w:sz w:val="20"/>
                <w:szCs w:val="22"/>
                <w:lang w:eastAsia="en-US"/>
              </w:rPr>
              <w:t>Rozmiar</w:t>
            </w:r>
            <w:r w:rsidRPr="00950189">
              <w:rPr>
                <w:rFonts w:ascii="Arial" w:hAnsi="Arial" w:cs="Arial"/>
                <w:color w:val="auto"/>
                <w:sz w:val="20"/>
                <w:szCs w:val="22"/>
                <w:lang w:eastAsia="en-US"/>
              </w:rPr>
              <w:t xml:space="preserve"> 32 cm x 42 cm( +/- 2 cm na każdym wymiarze)</w:t>
            </w:r>
            <w:r>
              <w:rPr>
                <w:rFonts w:ascii="Arial" w:hAnsi="Arial" w:cs="Arial"/>
                <w:color w:val="auto"/>
                <w:sz w:val="20"/>
                <w:szCs w:val="22"/>
                <w:lang w:eastAsia="en-US"/>
              </w:rPr>
              <w:t>.</w:t>
            </w:r>
          </w:p>
          <w:p w14:paraId="1C00E7DC" w14:textId="77777777" w:rsidR="00AE7F1E" w:rsidRPr="00950189" w:rsidRDefault="00AE7F1E" w:rsidP="002C19AC">
            <w:pPr>
              <w:rPr>
                <w:rFonts w:ascii="Arial" w:hAnsi="Arial" w:cs="Arial"/>
                <w:sz w:val="20"/>
                <w:szCs w:val="22"/>
              </w:rPr>
            </w:pPr>
            <w:r w:rsidRPr="00950189">
              <w:rPr>
                <w:rFonts w:ascii="Arial" w:hAnsi="Arial" w:cs="Arial"/>
                <w:b/>
                <w:bCs/>
                <w:sz w:val="20"/>
                <w:szCs w:val="22"/>
              </w:rPr>
              <w:t xml:space="preserve">Nadruk: </w:t>
            </w:r>
            <w:r>
              <w:rPr>
                <w:rFonts w:ascii="Arial" w:hAnsi="Arial" w:cs="Arial"/>
                <w:sz w:val="20"/>
                <w:szCs w:val="22"/>
              </w:rPr>
              <w:t>Nadruk jednostronny</w:t>
            </w:r>
            <w:r w:rsidRPr="00950189">
              <w:rPr>
                <w:rFonts w:ascii="Arial" w:hAnsi="Arial" w:cs="Arial"/>
                <w:b/>
                <w:sz w:val="20"/>
                <w:szCs w:val="22"/>
              </w:rPr>
              <w:t xml:space="preserve"> Metoda nadruku</w:t>
            </w:r>
            <w:r w:rsidRPr="00950189">
              <w:rPr>
                <w:rFonts w:ascii="Arial" w:hAnsi="Arial" w:cs="Arial"/>
                <w:sz w:val="20"/>
                <w:szCs w:val="22"/>
              </w:rPr>
              <w:t xml:space="preserve">: </w:t>
            </w:r>
            <w:r>
              <w:rPr>
                <w:rFonts w:ascii="Arial" w:hAnsi="Arial" w:cs="Arial"/>
                <w:sz w:val="20"/>
                <w:szCs w:val="22"/>
                <w:lang w:eastAsia="en-US"/>
              </w:rPr>
              <w:t>dowolnie trwała metoda</w:t>
            </w:r>
            <w:r w:rsidRPr="00950189">
              <w:rPr>
                <w:rFonts w:ascii="Arial" w:hAnsi="Arial" w:cs="Arial"/>
                <w:sz w:val="20"/>
                <w:szCs w:val="22"/>
              </w:rPr>
              <w:t>, znaki graficzne zgodne z pkt. III SOPZ, dostosowane do wielkości przedmiotu zamówienia.</w:t>
            </w:r>
          </w:p>
          <w:p w14:paraId="69CB932C" w14:textId="77777777" w:rsidR="00AE7F1E" w:rsidRPr="00950189" w:rsidRDefault="00AE7F1E" w:rsidP="002C19AC">
            <w:pPr>
              <w:rPr>
                <w:rFonts w:ascii="Arial" w:hAnsi="Arial" w:cs="Arial"/>
                <w:sz w:val="20"/>
                <w:szCs w:val="22"/>
              </w:rPr>
            </w:pPr>
            <w:r w:rsidRPr="00950189">
              <w:rPr>
                <w:rFonts w:ascii="Arial" w:hAnsi="Arial" w:cs="Arial"/>
                <w:sz w:val="20"/>
                <w:szCs w:val="22"/>
              </w:rPr>
              <w:t>Pakowane w zbiorcze kartony po 50 szt.</w:t>
            </w:r>
          </w:p>
        </w:tc>
        <w:tc>
          <w:tcPr>
            <w:tcW w:w="4110" w:type="dxa"/>
            <w:shd w:val="clear" w:color="auto" w:fill="auto"/>
          </w:tcPr>
          <w:p w14:paraId="41D9FE4A" w14:textId="486AF214" w:rsidR="00AE7F1E" w:rsidRPr="0094311C" w:rsidRDefault="00AE7F1E" w:rsidP="002C19AC">
            <w:pPr>
              <w:rPr>
                <w:rFonts w:ascii="Arial" w:hAnsi="Arial" w:cs="Arial"/>
                <w:noProof/>
                <w:sz w:val="22"/>
                <w:szCs w:val="22"/>
              </w:rPr>
            </w:pPr>
            <w:r w:rsidRPr="0094311C">
              <w:rPr>
                <w:rFonts w:ascii="Arial" w:hAnsi="Arial" w:cs="Arial"/>
                <w:noProof/>
                <w:sz w:val="22"/>
                <w:szCs w:val="22"/>
              </w:rPr>
              <w:drawing>
                <wp:inline distT="0" distB="0" distL="0" distR="0" wp14:anchorId="081D9264" wp14:editId="29695191">
                  <wp:extent cx="2150745" cy="1689735"/>
                  <wp:effectExtent l="0" t="0" r="190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0745" cy="1689735"/>
                          </a:xfrm>
                          <a:prstGeom prst="rect">
                            <a:avLst/>
                          </a:prstGeom>
                          <a:noFill/>
                          <a:ln>
                            <a:noFill/>
                          </a:ln>
                        </pic:spPr>
                      </pic:pic>
                    </a:graphicData>
                  </a:graphic>
                </wp:inline>
              </w:drawing>
            </w:r>
          </w:p>
        </w:tc>
      </w:tr>
    </w:tbl>
    <w:p w14:paraId="539F6F66" w14:textId="77777777" w:rsidR="00AE7F1E" w:rsidRDefault="00AE7F1E" w:rsidP="00AE7F1E">
      <w:pPr>
        <w:spacing w:line="276" w:lineRule="auto"/>
        <w:jc w:val="both"/>
        <w:rPr>
          <w:rFonts w:ascii="Arial" w:hAnsi="Arial" w:cs="Arial"/>
          <w:b/>
          <w:bCs/>
          <w:sz w:val="22"/>
          <w:szCs w:val="22"/>
        </w:rPr>
      </w:pPr>
    </w:p>
    <w:p w14:paraId="26817346" w14:textId="77777777" w:rsidR="00AE7F1E" w:rsidRPr="00AE7F1E" w:rsidRDefault="00AE7F1E" w:rsidP="00AE7F1E">
      <w:pPr>
        <w:spacing w:line="276" w:lineRule="auto"/>
        <w:jc w:val="both"/>
        <w:rPr>
          <w:rFonts w:ascii="Arial" w:hAnsi="Arial" w:cs="Arial"/>
          <w:b/>
          <w:bCs/>
          <w:sz w:val="22"/>
          <w:szCs w:val="22"/>
        </w:rPr>
      </w:pPr>
    </w:p>
    <w:p w14:paraId="0722ECFD" w14:textId="0815B5FA" w:rsidR="00005C06" w:rsidRPr="00773D53" w:rsidRDefault="00005C06" w:rsidP="008D3D06">
      <w:pPr>
        <w:tabs>
          <w:tab w:val="left" w:pos="411"/>
        </w:tabs>
        <w:spacing w:line="276" w:lineRule="auto"/>
        <w:rPr>
          <w:rFonts w:ascii="Arial" w:hAnsi="Arial" w:cs="Arial"/>
          <w:sz w:val="22"/>
          <w:szCs w:val="22"/>
        </w:rPr>
      </w:pPr>
    </w:p>
    <w:p w14:paraId="3BCA0B5F" w14:textId="15A88AFB" w:rsidR="00E920D1" w:rsidRPr="00773D53" w:rsidRDefault="005465EF" w:rsidP="00E920D1">
      <w:pPr>
        <w:pStyle w:val="Default"/>
        <w:rPr>
          <w:rFonts w:ascii="Arial" w:eastAsiaTheme="minorHAnsi" w:hAnsi="Arial" w:cs="Arial"/>
          <w:b/>
          <w:bCs/>
          <w:color w:val="auto"/>
          <w:sz w:val="22"/>
          <w:szCs w:val="22"/>
          <w:lang w:eastAsia="en-US"/>
        </w:rPr>
      </w:pPr>
      <w:r w:rsidRPr="00773D53">
        <w:rPr>
          <w:rFonts w:ascii="Arial" w:hAnsi="Arial" w:cs="Arial"/>
          <w:b/>
          <w:color w:val="auto"/>
          <w:sz w:val="22"/>
          <w:szCs w:val="22"/>
        </w:rPr>
        <w:t>I</w:t>
      </w:r>
      <w:r w:rsidR="008A3691" w:rsidRPr="00773D53">
        <w:rPr>
          <w:rFonts w:ascii="Arial" w:hAnsi="Arial" w:cs="Arial"/>
          <w:b/>
          <w:color w:val="auto"/>
          <w:sz w:val="22"/>
          <w:szCs w:val="22"/>
        </w:rPr>
        <w:t>V.</w:t>
      </w:r>
      <w:r w:rsidR="008A3691" w:rsidRPr="00773D53">
        <w:rPr>
          <w:rFonts w:ascii="Arial" w:hAnsi="Arial" w:cs="Arial"/>
          <w:color w:val="auto"/>
          <w:sz w:val="22"/>
          <w:szCs w:val="22"/>
        </w:rPr>
        <w:t xml:space="preserve"> </w:t>
      </w:r>
      <w:r w:rsidR="008A3691" w:rsidRPr="00773D53">
        <w:rPr>
          <w:rFonts w:ascii="Arial" w:eastAsiaTheme="minorHAnsi" w:hAnsi="Arial" w:cs="Arial"/>
          <w:b/>
          <w:bCs/>
          <w:color w:val="auto"/>
          <w:sz w:val="22"/>
          <w:szCs w:val="22"/>
          <w:lang w:eastAsia="en-US"/>
        </w:rPr>
        <w:t xml:space="preserve">Informacje dodatkowe: </w:t>
      </w:r>
      <w:r w:rsidR="00E920D1" w:rsidRPr="00773D53">
        <w:rPr>
          <w:rFonts w:ascii="Arial" w:eastAsiaTheme="minorHAnsi" w:hAnsi="Arial" w:cs="Arial"/>
          <w:b/>
          <w:bCs/>
          <w:color w:val="auto"/>
          <w:sz w:val="22"/>
          <w:szCs w:val="22"/>
          <w:lang w:eastAsia="en-US"/>
        </w:rPr>
        <w:t xml:space="preserve"> </w:t>
      </w:r>
    </w:p>
    <w:p w14:paraId="48BD9D77" w14:textId="77777777" w:rsidR="00E920D1" w:rsidRPr="00773D53" w:rsidRDefault="00E920D1" w:rsidP="00E920D1">
      <w:pPr>
        <w:pStyle w:val="Default"/>
        <w:ind w:firstLine="708"/>
        <w:rPr>
          <w:rFonts w:ascii="Arial" w:eastAsiaTheme="minorHAnsi" w:hAnsi="Arial" w:cs="Arial"/>
          <w:b/>
          <w:bCs/>
          <w:color w:val="auto"/>
          <w:sz w:val="22"/>
          <w:szCs w:val="22"/>
          <w:lang w:eastAsia="en-US"/>
        </w:rPr>
      </w:pPr>
    </w:p>
    <w:p w14:paraId="6A802608" w14:textId="51230D2F" w:rsidR="008A3691" w:rsidRPr="00773D53" w:rsidRDefault="008A3691" w:rsidP="00E920D1">
      <w:pPr>
        <w:pStyle w:val="Default"/>
        <w:ind w:firstLine="708"/>
        <w:jc w:val="both"/>
        <w:rPr>
          <w:rFonts w:ascii="Arial" w:eastAsiaTheme="minorHAnsi" w:hAnsi="Arial" w:cs="Arial"/>
          <w:color w:val="auto"/>
          <w:sz w:val="22"/>
          <w:szCs w:val="22"/>
          <w:lang w:eastAsia="en-US"/>
        </w:rPr>
      </w:pPr>
      <w:r w:rsidRPr="00773D53">
        <w:rPr>
          <w:rFonts w:ascii="Arial" w:eastAsiaTheme="minorHAnsi" w:hAnsi="Arial" w:cs="Arial"/>
          <w:color w:val="auto"/>
          <w:sz w:val="22"/>
          <w:szCs w:val="22"/>
          <w:lang w:eastAsia="en-US"/>
        </w:rPr>
        <w:t xml:space="preserve">W każdym przypadku zamieszczenia przez Zamawiającego wizualizacji konkretnego artykułu promocyjnego należy traktować ją jako materiał poglądowy, niewskazujący ściśle marki lub producenta przedmiotu zamówienia preferowanego przez Zamawiającego, a jedynie oczekiwany wygląd, który może nieznacznie różnić się od prezentowanego. Zamawiający dopuszcza zastosowanie tzw. rozwiązań równoważnych tzn. produktów wykonanych z zastosowaniem technologii pozwalających osiągnąć parametry/cechy nie gorsze od zaprezentowanych przez Zamawiającego (warunek). Szczegółowa kolorystyka artykułów zostanie ustalona wraz z zatwierdzeniem wizualizacji, stąd propozycje podane w Szczegółowym Opisie Przedmiotu Zamówienia należy traktować orientacyjnie. </w:t>
      </w:r>
    </w:p>
    <w:p w14:paraId="7B400206" w14:textId="513FEAC7" w:rsidR="008A3691" w:rsidRPr="00773D53" w:rsidRDefault="008A3691" w:rsidP="00E920D1">
      <w:pPr>
        <w:tabs>
          <w:tab w:val="left" w:pos="411"/>
        </w:tabs>
        <w:spacing w:line="276" w:lineRule="auto"/>
        <w:jc w:val="both"/>
        <w:rPr>
          <w:rFonts w:ascii="Arial" w:hAnsi="Arial" w:cs="Arial"/>
          <w:sz w:val="22"/>
          <w:szCs w:val="22"/>
        </w:rPr>
      </w:pPr>
      <w:r w:rsidRPr="00773D53">
        <w:rPr>
          <w:rFonts w:ascii="Arial" w:eastAsiaTheme="minorHAnsi" w:hAnsi="Arial" w:cs="Arial"/>
          <w:sz w:val="22"/>
          <w:szCs w:val="22"/>
          <w:lang w:eastAsia="en-US"/>
        </w:rPr>
        <w:t>Wykonawca w pełni odpowiada za jakość wykonanych artykułów promocyjnych. Towar uszkodzony lub z wadami zostanie zwrócony Wykonawcy na jego koszt do ponownego wykonania.</w:t>
      </w:r>
    </w:p>
    <w:sectPr w:rsidR="008A3691" w:rsidRPr="00773D53" w:rsidSect="00793839">
      <w:pgSz w:w="16838" w:h="11906" w:orient="landscape"/>
      <w:pgMar w:top="1418" w:right="1843"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6F532" w16cid:durableId="26E699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93B71" w14:textId="77777777" w:rsidR="003E71EE" w:rsidRDefault="003E71EE" w:rsidP="00E85196">
      <w:r>
        <w:separator/>
      </w:r>
    </w:p>
  </w:endnote>
  <w:endnote w:type="continuationSeparator" w:id="0">
    <w:p w14:paraId="37516565" w14:textId="77777777" w:rsidR="003E71EE" w:rsidRDefault="003E71EE" w:rsidP="00E8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80968" w14:textId="77777777" w:rsidR="003E71EE" w:rsidRDefault="003E71EE" w:rsidP="00E85196">
      <w:r>
        <w:separator/>
      </w:r>
    </w:p>
  </w:footnote>
  <w:footnote w:type="continuationSeparator" w:id="0">
    <w:p w14:paraId="548631C8" w14:textId="77777777" w:rsidR="003E71EE" w:rsidRDefault="003E71EE" w:rsidP="00E85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49D3" w14:textId="77777777" w:rsidR="00E85196" w:rsidRDefault="0059155F" w:rsidP="00773D53">
    <w:pPr>
      <w:pStyle w:val="Nagwek"/>
      <w:jc w:val="center"/>
    </w:pPr>
    <w:r>
      <w:rPr>
        <w:noProof/>
      </w:rPr>
      <w:drawing>
        <wp:inline distT="0" distB="0" distL="0" distR="0" wp14:anchorId="49D51821" wp14:editId="77C40FDE">
          <wp:extent cx="5679157" cy="607162"/>
          <wp:effectExtent l="0" t="0" r="0" b="254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8034" cy="63590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6A2"/>
    <w:multiLevelType w:val="multilevel"/>
    <w:tmpl w:val="367CBE42"/>
    <w:lvl w:ilvl="0">
      <w:start w:val="1"/>
      <w:numFmt w:val="decimal"/>
      <w:lvlText w:val="%1."/>
      <w:lvlJc w:val="left"/>
      <w:pPr>
        <w:ind w:left="720" w:hanging="360"/>
      </w:pPr>
      <w:rPr>
        <w:rFonts w:eastAsia="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4A6BB7"/>
    <w:multiLevelType w:val="hybridMultilevel"/>
    <w:tmpl w:val="21C007D8"/>
    <w:lvl w:ilvl="0" w:tplc="8DF0D42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6E120B"/>
    <w:multiLevelType w:val="multilevel"/>
    <w:tmpl w:val="DFCE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D0A6F"/>
    <w:multiLevelType w:val="hybridMultilevel"/>
    <w:tmpl w:val="05C0E312"/>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4" w15:restartNumberingAfterBreak="0">
    <w:nsid w:val="1DC954A2"/>
    <w:multiLevelType w:val="hybridMultilevel"/>
    <w:tmpl w:val="76D2E2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781008"/>
    <w:multiLevelType w:val="hybridMultilevel"/>
    <w:tmpl w:val="4BF2F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1E24F7"/>
    <w:multiLevelType w:val="hybridMultilevel"/>
    <w:tmpl w:val="3C38B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CC405E"/>
    <w:multiLevelType w:val="hybridMultilevel"/>
    <w:tmpl w:val="E006CF6C"/>
    <w:lvl w:ilvl="0" w:tplc="04150017">
      <w:start w:val="1"/>
      <w:numFmt w:val="lowerLetter"/>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3245876"/>
    <w:multiLevelType w:val="hybridMultilevel"/>
    <w:tmpl w:val="BC0ED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C09BF"/>
    <w:multiLevelType w:val="hybridMultilevel"/>
    <w:tmpl w:val="62F8320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D1E1CC5"/>
    <w:multiLevelType w:val="hybridMultilevel"/>
    <w:tmpl w:val="74F2FC60"/>
    <w:lvl w:ilvl="0" w:tplc="0415000F">
      <w:start w:val="1"/>
      <w:numFmt w:val="decimal"/>
      <w:lvlText w:val="%1."/>
      <w:lvlJc w:val="left"/>
      <w:pPr>
        <w:ind w:left="720" w:hanging="360"/>
      </w:pPr>
      <w:rPr>
        <w:rFonts w:hint="default"/>
      </w:rPr>
    </w:lvl>
    <w:lvl w:ilvl="1" w:tplc="A6EC1A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E6F74"/>
    <w:multiLevelType w:val="hybridMultilevel"/>
    <w:tmpl w:val="16F035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F4D5664"/>
    <w:multiLevelType w:val="hybridMultilevel"/>
    <w:tmpl w:val="E7C62136"/>
    <w:lvl w:ilvl="0" w:tplc="5684929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7474E"/>
    <w:multiLevelType w:val="hybridMultilevel"/>
    <w:tmpl w:val="A9128AFC"/>
    <w:lvl w:ilvl="0" w:tplc="E6B8D6C4">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39F1D3A"/>
    <w:multiLevelType w:val="multilevel"/>
    <w:tmpl w:val="B76897E0"/>
    <w:lvl w:ilvl="0">
      <w:start w:val="1"/>
      <w:numFmt w:val="upperRoman"/>
      <w:lvlText w:val="%1."/>
      <w:lvlJc w:val="righ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34751C3A"/>
    <w:multiLevelType w:val="hybridMultilevel"/>
    <w:tmpl w:val="76D2E2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4E97BF1"/>
    <w:multiLevelType w:val="hybridMultilevel"/>
    <w:tmpl w:val="4A2009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81C4116"/>
    <w:multiLevelType w:val="hybridMultilevel"/>
    <w:tmpl w:val="0512C87A"/>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7436DE"/>
    <w:multiLevelType w:val="multilevel"/>
    <w:tmpl w:val="5E36D254"/>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31570C"/>
    <w:multiLevelType w:val="hybridMultilevel"/>
    <w:tmpl w:val="DF382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61110"/>
    <w:multiLevelType w:val="hybridMultilevel"/>
    <w:tmpl w:val="261AF9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164242B"/>
    <w:multiLevelType w:val="hybridMultilevel"/>
    <w:tmpl w:val="D5362E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23E5770"/>
    <w:multiLevelType w:val="hybridMultilevel"/>
    <w:tmpl w:val="EC76F67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52A00E32"/>
    <w:multiLevelType w:val="hybridMultilevel"/>
    <w:tmpl w:val="76D2E2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37F784A"/>
    <w:multiLevelType w:val="hybridMultilevel"/>
    <w:tmpl w:val="E006CF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FD54B84"/>
    <w:multiLevelType w:val="multilevel"/>
    <w:tmpl w:val="5678BF6E"/>
    <w:lvl w:ilvl="0">
      <w:start w:val="1"/>
      <w:numFmt w:val="decimal"/>
      <w:lvlText w:val="%1."/>
      <w:lvlJc w:val="left"/>
      <w:pPr>
        <w:ind w:left="720" w:hanging="360"/>
      </w:pPr>
      <w:rPr>
        <w:rFonts w:eastAsia="Calibri"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822B44"/>
    <w:multiLevelType w:val="hybridMultilevel"/>
    <w:tmpl w:val="3AA078D2"/>
    <w:lvl w:ilvl="0" w:tplc="8DF0D42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B66A52"/>
    <w:multiLevelType w:val="multilevel"/>
    <w:tmpl w:val="366C3326"/>
    <w:lvl w:ilvl="0">
      <w:start w:val="1"/>
      <w:numFmt w:val="decimal"/>
      <w:lvlText w:val="%1."/>
      <w:lvlJc w:val="left"/>
      <w:pPr>
        <w:ind w:left="360" w:hanging="360"/>
      </w:pPr>
    </w:lvl>
    <w:lvl w:ilvl="1">
      <w:start w:val="5"/>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8" w15:restartNumberingAfterBreak="0">
    <w:nsid w:val="61264C00"/>
    <w:multiLevelType w:val="hybridMultilevel"/>
    <w:tmpl w:val="4A2009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1FF4489"/>
    <w:multiLevelType w:val="hybridMultilevel"/>
    <w:tmpl w:val="55BA5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D600D5"/>
    <w:multiLevelType w:val="multilevel"/>
    <w:tmpl w:val="1054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5C0A53"/>
    <w:multiLevelType w:val="hybridMultilevel"/>
    <w:tmpl w:val="F29A8E0C"/>
    <w:lvl w:ilvl="0" w:tplc="0B006344">
      <w:start w:val="1"/>
      <w:numFmt w:val="bullet"/>
      <w:lvlText w:val=""/>
      <w:lvlJc w:val="left"/>
      <w:pPr>
        <w:ind w:left="1506" w:hanging="360"/>
      </w:pPr>
      <w:rPr>
        <w:rFonts w:ascii="Symbol" w:hAnsi="Symbol" w:hint="default"/>
      </w:rPr>
    </w:lvl>
    <w:lvl w:ilvl="1" w:tplc="0B006344">
      <w:start w:val="1"/>
      <w:numFmt w:val="bullet"/>
      <w:lvlText w:val=""/>
      <w:lvlJc w:val="left"/>
      <w:pPr>
        <w:ind w:left="1211" w:hanging="360"/>
      </w:pPr>
      <w:rPr>
        <w:rFonts w:ascii="Symbol" w:hAnsi="Symbol" w:hint="default"/>
      </w:rPr>
    </w:lvl>
    <w:lvl w:ilvl="2" w:tplc="0488559C">
      <w:numFmt w:val="bullet"/>
      <w:lvlText w:val=""/>
      <w:lvlJc w:val="left"/>
      <w:pPr>
        <w:ind w:left="2160" w:hanging="360"/>
      </w:pPr>
      <w:rPr>
        <w:rFonts w:ascii="Symbol" w:eastAsia="Times New Roman" w:hAnsi="Symbol" w:cs="Arial" w:hint="default"/>
        <w:color w:val="000000" w:themeColor="text1"/>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2D0C18"/>
    <w:multiLevelType w:val="hybridMultilevel"/>
    <w:tmpl w:val="4C54A9A4"/>
    <w:lvl w:ilvl="0" w:tplc="0B006344">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15:restartNumberingAfterBreak="0">
    <w:nsid w:val="6FB77E85"/>
    <w:multiLevelType w:val="hybridMultilevel"/>
    <w:tmpl w:val="F544CD32"/>
    <w:lvl w:ilvl="0" w:tplc="76C4D29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11F0CC8"/>
    <w:multiLevelType w:val="multilevel"/>
    <w:tmpl w:val="22C8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5456C0"/>
    <w:multiLevelType w:val="hybridMultilevel"/>
    <w:tmpl w:val="947E3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CA2307"/>
    <w:multiLevelType w:val="hybridMultilevel"/>
    <w:tmpl w:val="767004D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A140FD"/>
    <w:multiLevelType w:val="hybridMultilevel"/>
    <w:tmpl w:val="0C08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21"/>
  </w:num>
  <w:num w:numId="4">
    <w:abstractNumId w:val="11"/>
  </w:num>
  <w:num w:numId="5">
    <w:abstractNumId w:val="15"/>
  </w:num>
  <w:num w:numId="6">
    <w:abstractNumId w:val="28"/>
  </w:num>
  <w:num w:numId="7">
    <w:abstractNumId w:val="16"/>
  </w:num>
  <w:num w:numId="8">
    <w:abstractNumId w:val="20"/>
  </w:num>
  <w:num w:numId="9">
    <w:abstractNumId w:val="23"/>
  </w:num>
  <w:num w:numId="10">
    <w:abstractNumId w:val="4"/>
  </w:num>
  <w:num w:numId="11">
    <w:abstractNumId w:val="33"/>
  </w:num>
  <w:num w:numId="12">
    <w:abstractNumId w:val="34"/>
  </w:num>
  <w:num w:numId="13">
    <w:abstractNumId w:val="27"/>
  </w:num>
  <w:num w:numId="14">
    <w:abstractNumId w:val="9"/>
  </w:num>
  <w:num w:numId="15">
    <w:abstractNumId w:val="26"/>
  </w:num>
  <w:num w:numId="16">
    <w:abstractNumId w:val="35"/>
  </w:num>
  <w:num w:numId="17">
    <w:abstractNumId w:val="1"/>
  </w:num>
  <w:num w:numId="18">
    <w:abstractNumId w:val="7"/>
  </w:num>
  <w:num w:numId="19">
    <w:abstractNumId w:val="5"/>
  </w:num>
  <w:num w:numId="20">
    <w:abstractNumId w:val="13"/>
  </w:num>
  <w:num w:numId="21">
    <w:abstractNumId w:val="10"/>
  </w:num>
  <w:num w:numId="22">
    <w:abstractNumId w:val="19"/>
  </w:num>
  <w:num w:numId="23">
    <w:abstractNumId w:val="24"/>
  </w:num>
  <w:num w:numId="24">
    <w:abstractNumId w:val="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1"/>
  </w:num>
  <w:num w:numId="28">
    <w:abstractNumId w:val="3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9"/>
  </w:num>
  <w:num w:numId="32">
    <w:abstractNumId w:val="30"/>
  </w:num>
  <w:num w:numId="33">
    <w:abstractNumId w:val="2"/>
  </w:num>
  <w:num w:numId="34">
    <w:abstractNumId w:val="0"/>
  </w:num>
  <w:num w:numId="35">
    <w:abstractNumId w:val="25"/>
  </w:num>
  <w:num w:numId="36">
    <w:abstractNumId w:val="36"/>
  </w:num>
  <w:num w:numId="37">
    <w:abstractNumId w:val="18"/>
  </w:num>
  <w:num w:numId="38">
    <w:abstractNumId w:val="1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9E"/>
    <w:rsid w:val="00005C06"/>
    <w:rsid w:val="0001303C"/>
    <w:rsid w:val="00023B25"/>
    <w:rsid w:val="00027D44"/>
    <w:rsid w:val="0003211A"/>
    <w:rsid w:val="00037399"/>
    <w:rsid w:val="000416F2"/>
    <w:rsid w:val="000559C1"/>
    <w:rsid w:val="0006777C"/>
    <w:rsid w:val="000A1873"/>
    <w:rsid w:val="000C104B"/>
    <w:rsid w:val="000C6539"/>
    <w:rsid w:val="000C7A05"/>
    <w:rsid w:val="000E2C3A"/>
    <w:rsid w:val="000F3F2B"/>
    <w:rsid w:val="00104D42"/>
    <w:rsid w:val="001077C1"/>
    <w:rsid w:val="00111806"/>
    <w:rsid w:val="00122F28"/>
    <w:rsid w:val="00136F9C"/>
    <w:rsid w:val="00137F1F"/>
    <w:rsid w:val="00141D27"/>
    <w:rsid w:val="001508EA"/>
    <w:rsid w:val="001537E9"/>
    <w:rsid w:val="00154552"/>
    <w:rsid w:val="00154F5B"/>
    <w:rsid w:val="00197A33"/>
    <w:rsid w:val="001A19DF"/>
    <w:rsid w:val="001A6EC8"/>
    <w:rsid w:val="001B3CA1"/>
    <w:rsid w:val="001B6592"/>
    <w:rsid w:val="001B67B8"/>
    <w:rsid w:val="001C7408"/>
    <w:rsid w:val="002069BD"/>
    <w:rsid w:val="00215633"/>
    <w:rsid w:val="002176EF"/>
    <w:rsid w:val="00221A18"/>
    <w:rsid w:val="00241C0D"/>
    <w:rsid w:val="00246322"/>
    <w:rsid w:val="00275887"/>
    <w:rsid w:val="002831F4"/>
    <w:rsid w:val="0029261F"/>
    <w:rsid w:val="002A3563"/>
    <w:rsid w:val="002A46B8"/>
    <w:rsid w:val="002A5D62"/>
    <w:rsid w:val="002B117E"/>
    <w:rsid w:val="002B65DF"/>
    <w:rsid w:val="002E2009"/>
    <w:rsid w:val="002F1CC2"/>
    <w:rsid w:val="002F263E"/>
    <w:rsid w:val="002F74FA"/>
    <w:rsid w:val="003044AB"/>
    <w:rsid w:val="00314B8D"/>
    <w:rsid w:val="00331812"/>
    <w:rsid w:val="00332F3E"/>
    <w:rsid w:val="00336A4A"/>
    <w:rsid w:val="003423E5"/>
    <w:rsid w:val="00343B41"/>
    <w:rsid w:val="00346410"/>
    <w:rsid w:val="00367A23"/>
    <w:rsid w:val="003703BA"/>
    <w:rsid w:val="0037284C"/>
    <w:rsid w:val="0038295B"/>
    <w:rsid w:val="00384633"/>
    <w:rsid w:val="00384D5B"/>
    <w:rsid w:val="003A0B14"/>
    <w:rsid w:val="003A0DDA"/>
    <w:rsid w:val="003A5105"/>
    <w:rsid w:val="003B4117"/>
    <w:rsid w:val="003C7DE6"/>
    <w:rsid w:val="003D6886"/>
    <w:rsid w:val="003E1655"/>
    <w:rsid w:val="003E71EE"/>
    <w:rsid w:val="003F4D25"/>
    <w:rsid w:val="003F51E8"/>
    <w:rsid w:val="00405391"/>
    <w:rsid w:val="00407D15"/>
    <w:rsid w:val="00417D59"/>
    <w:rsid w:val="0042229B"/>
    <w:rsid w:val="004241F7"/>
    <w:rsid w:val="0044207E"/>
    <w:rsid w:val="00450335"/>
    <w:rsid w:val="0045302A"/>
    <w:rsid w:val="00467B65"/>
    <w:rsid w:val="00475994"/>
    <w:rsid w:val="004759CC"/>
    <w:rsid w:val="00480A05"/>
    <w:rsid w:val="004923A0"/>
    <w:rsid w:val="004A7707"/>
    <w:rsid w:val="004C2362"/>
    <w:rsid w:val="004D2398"/>
    <w:rsid w:val="004D59FF"/>
    <w:rsid w:val="0050167F"/>
    <w:rsid w:val="00502DF9"/>
    <w:rsid w:val="005153A4"/>
    <w:rsid w:val="00522A2B"/>
    <w:rsid w:val="00523810"/>
    <w:rsid w:val="00535FF2"/>
    <w:rsid w:val="005465EF"/>
    <w:rsid w:val="00553E0F"/>
    <w:rsid w:val="005556AA"/>
    <w:rsid w:val="00576C40"/>
    <w:rsid w:val="0059155F"/>
    <w:rsid w:val="005B0409"/>
    <w:rsid w:val="005C2FC5"/>
    <w:rsid w:val="005C3237"/>
    <w:rsid w:val="005D4EE9"/>
    <w:rsid w:val="005F6A08"/>
    <w:rsid w:val="005F7586"/>
    <w:rsid w:val="006107DE"/>
    <w:rsid w:val="0061158F"/>
    <w:rsid w:val="00613648"/>
    <w:rsid w:val="006360BA"/>
    <w:rsid w:val="00682EED"/>
    <w:rsid w:val="0069417E"/>
    <w:rsid w:val="006A5D87"/>
    <w:rsid w:val="006A7277"/>
    <w:rsid w:val="006B5789"/>
    <w:rsid w:val="006C4BE9"/>
    <w:rsid w:val="006D472E"/>
    <w:rsid w:val="006E0215"/>
    <w:rsid w:val="006E0D66"/>
    <w:rsid w:val="006E3D77"/>
    <w:rsid w:val="006E6E9E"/>
    <w:rsid w:val="00702492"/>
    <w:rsid w:val="0070726D"/>
    <w:rsid w:val="00724FDA"/>
    <w:rsid w:val="00751613"/>
    <w:rsid w:val="00761CBF"/>
    <w:rsid w:val="00762AED"/>
    <w:rsid w:val="00773A65"/>
    <w:rsid w:val="00773D53"/>
    <w:rsid w:val="0078405F"/>
    <w:rsid w:val="00787A7D"/>
    <w:rsid w:val="00793839"/>
    <w:rsid w:val="007B0D68"/>
    <w:rsid w:val="007B5B60"/>
    <w:rsid w:val="007C0435"/>
    <w:rsid w:val="007C45EA"/>
    <w:rsid w:val="007C4CC0"/>
    <w:rsid w:val="007C5D24"/>
    <w:rsid w:val="007F0CE0"/>
    <w:rsid w:val="00803C9D"/>
    <w:rsid w:val="008458E2"/>
    <w:rsid w:val="0086043C"/>
    <w:rsid w:val="0086141A"/>
    <w:rsid w:val="00864BA2"/>
    <w:rsid w:val="0086650A"/>
    <w:rsid w:val="008906BF"/>
    <w:rsid w:val="008A3691"/>
    <w:rsid w:val="008A496C"/>
    <w:rsid w:val="008A684D"/>
    <w:rsid w:val="008B3CE4"/>
    <w:rsid w:val="008D3D06"/>
    <w:rsid w:val="008E1DC1"/>
    <w:rsid w:val="008E49E0"/>
    <w:rsid w:val="0090647E"/>
    <w:rsid w:val="009248F3"/>
    <w:rsid w:val="00952589"/>
    <w:rsid w:val="00955840"/>
    <w:rsid w:val="00962BFC"/>
    <w:rsid w:val="0096319B"/>
    <w:rsid w:val="00967AB7"/>
    <w:rsid w:val="00975079"/>
    <w:rsid w:val="00981E60"/>
    <w:rsid w:val="009A1905"/>
    <w:rsid w:val="009A360E"/>
    <w:rsid w:val="009B494E"/>
    <w:rsid w:val="009C05F1"/>
    <w:rsid w:val="009C1B53"/>
    <w:rsid w:val="009D362C"/>
    <w:rsid w:val="009D435C"/>
    <w:rsid w:val="009E537D"/>
    <w:rsid w:val="00A06DFA"/>
    <w:rsid w:val="00A17379"/>
    <w:rsid w:val="00A23687"/>
    <w:rsid w:val="00A32ED6"/>
    <w:rsid w:val="00A36ED2"/>
    <w:rsid w:val="00A47DE9"/>
    <w:rsid w:val="00A62C41"/>
    <w:rsid w:val="00A92247"/>
    <w:rsid w:val="00A953DA"/>
    <w:rsid w:val="00AB3180"/>
    <w:rsid w:val="00AB41DA"/>
    <w:rsid w:val="00AC2973"/>
    <w:rsid w:val="00AC3A4A"/>
    <w:rsid w:val="00AD2BE9"/>
    <w:rsid w:val="00AE7F1E"/>
    <w:rsid w:val="00AF3829"/>
    <w:rsid w:val="00AF3945"/>
    <w:rsid w:val="00B06F08"/>
    <w:rsid w:val="00B253FF"/>
    <w:rsid w:val="00B27DEF"/>
    <w:rsid w:val="00B30FF2"/>
    <w:rsid w:val="00B32738"/>
    <w:rsid w:val="00B337DE"/>
    <w:rsid w:val="00B478A8"/>
    <w:rsid w:val="00B727F2"/>
    <w:rsid w:val="00B74B84"/>
    <w:rsid w:val="00B835AF"/>
    <w:rsid w:val="00B9186F"/>
    <w:rsid w:val="00B91C5E"/>
    <w:rsid w:val="00BB24BF"/>
    <w:rsid w:val="00BE6ACD"/>
    <w:rsid w:val="00BF59F3"/>
    <w:rsid w:val="00C00578"/>
    <w:rsid w:val="00C2154A"/>
    <w:rsid w:val="00C313C4"/>
    <w:rsid w:val="00C378D0"/>
    <w:rsid w:val="00C62B27"/>
    <w:rsid w:val="00C72412"/>
    <w:rsid w:val="00C75C8F"/>
    <w:rsid w:val="00C76921"/>
    <w:rsid w:val="00C7798C"/>
    <w:rsid w:val="00C85598"/>
    <w:rsid w:val="00C91078"/>
    <w:rsid w:val="00C9183D"/>
    <w:rsid w:val="00C918CF"/>
    <w:rsid w:val="00CA4399"/>
    <w:rsid w:val="00CB0417"/>
    <w:rsid w:val="00CB57BC"/>
    <w:rsid w:val="00CB788B"/>
    <w:rsid w:val="00CC5F10"/>
    <w:rsid w:val="00CD0BE7"/>
    <w:rsid w:val="00CD72D9"/>
    <w:rsid w:val="00CF07D5"/>
    <w:rsid w:val="00CF5075"/>
    <w:rsid w:val="00D0031B"/>
    <w:rsid w:val="00D00B32"/>
    <w:rsid w:val="00D0370E"/>
    <w:rsid w:val="00D12FDD"/>
    <w:rsid w:val="00D14C1B"/>
    <w:rsid w:val="00D165F5"/>
    <w:rsid w:val="00D178B3"/>
    <w:rsid w:val="00D20427"/>
    <w:rsid w:val="00D23657"/>
    <w:rsid w:val="00D42C61"/>
    <w:rsid w:val="00D57A8D"/>
    <w:rsid w:val="00D613D4"/>
    <w:rsid w:val="00D62B64"/>
    <w:rsid w:val="00D62ED9"/>
    <w:rsid w:val="00D6415F"/>
    <w:rsid w:val="00D74855"/>
    <w:rsid w:val="00D7577F"/>
    <w:rsid w:val="00D87DDA"/>
    <w:rsid w:val="00D9736C"/>
    <w:rsid w:val="00DA00B4"/>
    <w:rsid w:val="00DA4558"/>
    <w:rsid w:val="00DA5ADD"/>
    <w:rsid w:val="00DA6930"/>
    <w:rsid w:val="00DB3EDC"/>
    <w:rsid w:val="00DB67F3"/>
    <w:rsid w:val="00DC2BDE"/>
    <w:rsid w:val="00DD4A4D"/>
    <w:rsid w:val="00DF06ED"/>
    <w:rsid w:val="00E10D19"/>
    <w:rsid w:val="00E3419F"/>
    <w:rsid w:val="00E57B11"/>
    <w:rsid w:val="00E65B5C"/>
    <w:rsid w:val="00E70F65"/>
    <w:rsid w:val="00E77B8D"/>
    <w:rsid w:val="00E85196"/>
    <w:rsid w:val="00E920D1"/>
    <w:rsid w:val="00EC07A3"/>
    <w:rsid w:val="00ED2F61"/>
    <w:rsid w:val="00EE16D5"/>
    <w:rsid w:val="00EF3712"/>
    <w:rsid w:val="00EF3909"/>
    <w:rsid w:val="00EF3FC0"/>
    <w:rsid w:val="00F006E3"/>
    <w:rsid w:val="00F0370A"/>
    <w:rsid w:val="00F0385D"/>
    <w:rsid w:val="00F26371"/>
    <w:rsid w:val="00F3042F"/>
    <w:rsid w:val="00F36413"/>
    <w:rsid w:val="00F41582"/>
    <w:rsid w:val="00F7375B"/>
    <w:rsid w:val="00F915BB"/>
    <w:rsid w:val="00FB6A30"/>
    <w:rsid w:val="00FD63DF"/>
    <w:rsid w:val="00FE1F82"/>
    <w:rsid w:val="00FF057E"/>
    <w:rsid w:val="00FF7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1BAB"/>
  <w15:docId w15:val="{966D26A0-9BF5-45CA-AAE5-C3BFE66E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DD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423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qFormat/>
    <w:rsid w:val="006E6E9E"/>
    <w:pPr>
      <w:keepNext/>
      <w:spacing w:line="360" w:lineRule="auto"/>
      <w:jc w:val="center"/>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6E6E9E"/>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6E6E9E"/>
    <w:rPr>
      <w:sz w:val="28"/>
      <w:szCs w:val="20"/>
    </w:rPr>
  </w:style>
  <w:style w:type="character" w:customStyle="1" w:styleId="TekstpodstawowyZnak">
    <w:name w:val="Tekst podstawowy Znak"/>
    <w:basedOn w:val="Domylnaczcionkaakapitu"/>
    <w:link w:val="Tekstpodstawowy"/>
    <w:rsid w:val="006E6E9E"/>
    <w:rPr>
      <w:rFonts w:ascii="Times New Roman" w:eastAsia="Times New Roman" w:hAnsi="Times New Roman" w:cs="Times New Roman"/>
      <w:sz w:val="28"/>
      <w:szCs w:val="20"/>
      <w:lang w:eastAsia="pl-PL"/>
    </w:rPr>
  </w:style>
  <w:style w:type="character" w:styleId="Odwoaniedokomentarza">
    <w:name w:val="annotation reference"/>
    <w:uiPriority w:val="99"/>
    <w:semiHidden/>
    <w:unhideWhenUsed/>
    <w:rsid w:val="006E6E9E"/>
    <w:rPr>
      <w:sz w:val="16"/>
      <w:szCs w:val="16"/>
    </w:rPr>
  </w:style>
  <w:style w:type="paragraph" w:styleId="Tekstkomentarza">
    <w:name w:val="annotation text"/>
    <w:basedOn w:val="Normalny"/>
    <w:link w:val="TekstkomentarzaZnak"/>
    <w:uiPriority w:val="99"/>
    <w:unhideWhenUsed/>
    <w:rsid w:val="006E6E9E"/>
    <w:rPr>
      <w:sz w:val="20"/>
      <w:szCs w:val="20"/>
    </w:rPr>
  </w:style>
  <w:style w:type="character" w:customStyle="1" w:styleId="TekstkomentarzaZnak">
    <w:name w:val="Tekst komentarza Znak"/>
    <w:basedOn w:val="Domylnaczcionkaakapitu"/>
    <w:link w:val="Tekstkomentarza"/>
    <w:uiPriority w:val="99"/>
    <w:rsid w:val="006E6E9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E6E9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6E9E"/>
    <w:rPr>
      <w:rFonts w:ascii="Segoe UI" w:eastAsia="Times New Roman" w:hAnsi="Segoe UI" w:cs="Segoe UI"/>
      <w:sz w:val="18"/>
      <w:szCs w:val="18"/>
      <w:lang w:eastAsia="pl-PL"/>
    </w:rPr>
  </w:style>
  <w:style w:type="character" w:customStyle="1" w:styleId="h11">
    <w:name w:val="h11"/>
    <w:basedOn w:val="Domylnaczcionkaakapitu"/>
    <w:rsid w:val="006E6E9E"/>
    <w:rPr>
      <w:rFonts w:ascii="Verdana" w:hAnsi="Verdana" w:hint="default"/>
      <w:b/>
      <w:bCs/>
      <w:i w:val="0"/>
      <w:iCs w:val="0"/>
      <w:sz w:val="23"/>
      <w:szCs w:val="23"/>
    </w:rPr>
  </w:style>
  <w:style w:type="paragraph" w:styleId="Bezodstpw">
    <w:name w:val="No Spacing"/>
    <w:uiPriority w:val="1"/>
    <w:qFormat/>
    <w:rsid w:val="004241F7"/>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85196"/>
    <w:pPr>
      <w:tabs>
        <w:tab w:val="center" w:pos="4536"/>
        <w:tab w:val="right" w:pos="9072"/>
      </w:tabs>
    </w:pPr>
  </w:style>
  <w:style w:type="character" w:customStyle="1" w:styleId="NagwekZnak">
    <w:name w:val="Nagłówek Znak"/>
    <w:basedOn w:val="Domylnaczcionkaakapitu"/>
    <w:link w:val="Nagwek"/>
    <w:uiPriority w:val="99"/>
    <w:rsid w:val="00E8519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5196"/>
    <w:pPr>
      <w:tabs>
        <w:tab w:val="center" w:pos="4536"/>
        <w:tab w:val="right" w:pos="9072"/>
      </w:tabs>
    </w:pPr>
  </w:style>
  <w:style w:type="character" w:customStyle="1" w:styleId="StopkaZnak">
    <w:name w:val="Stopka Znak"/>
    <w:basedOn w:val="Domylnaczcionkaakapitu"/>
    <w:link w:val="Stopka"/>
    <w:uiPriority w:val="99"/>
    <w:rsid w:val="00E85196"/>
    <w:rPr>
      <w:rFonts w:ascii="Times New Roman" w:eastAsia="Times New Roman" w:hAnsi="Times New Roman" w:cs="Times New Roman"/>
      <w:sz w:val="24"/>
      <w:szCs w:val="24"/>
      <w:lang w:eastAsia="pl-PL"/>
    </w:rPr>
  </w:style>
  <w:style w:type="character" w:customStyle="1" w:styleId="Heading9">
    <w:name w:val="Heading #9_"/>
    <w:link w:val="Heading90"/>
    <w:uiPriority w:val="99"/>
    <w:rsid w:val="00DB3EDC"/>
    <w:rPr>
      <w:rFonts w:ascii="Arial" w:hAnsi="Arial" w:cs="Arial"/>
      <w:b/>
      <w:bCs/>
      <w:sz w:val="18"/>
      <w:szCs w:val="18"/>
      <w:shd w:val="clear" w:color="auto" w:fill="FFFFFF"/>
    </w:rPr>
  </w:style>
  <w:style w:type="paragraph" w:customStyle="1" w:styleId="Heading90">
    <w:name w:val="Heading #9"/>
    <w:basedOn w:val="Normalny"/>
    <w:link w:val="Heading9"/>
    <w:uiPriority w:val="99"/>
    <w:rsid w:val="00DB3EDC"/>
    <w:pPr>
      <w:shd w:val="clear" w:color="auto" w:fill="FFFFFF"/>
      <w:spacing w:before="420" w:line="197" w:lineRule="exact"/>
      <w:jc w:val="center"/>
      <w:outlineLvl w:val="8"/>
    </w:pPr>
    <w:rPr>
      <w:rFonts w:ascii="Arial" w:eastAsiaTheme="minorHAnsi" w:hAnsi="Arial" w:cs="Arial"/>
      <w:b/>
      <w:bCs/>
      <w:sz w:val="18"/>
      <w:szCs w:val="18"/>
      <w:lang w:eastAsia="en-US"/>
    </w:rPr>
  </w:style>
  <w:style w:type="paragraph" w:styleId="Akapitzlist">
    <w:name w:val="List Paragraph"/>
    <w:basedOn w:val="Normalny"/>
    <w:uiPriority w:val="99"/>
    <w:qFormat/>
    <w:rsid w:val="00751613"/>
    <w:pPr>
      <w:ind w:left="720"/>
      <w:contextualSpacing/>
    </w:pPr>
  </w:style>
  <w:style w:type="paragraph" w:customStyle="1" w:styleId="Default">
    <w:name w:val="Default"/>
    <w:rsid w:val="00AF3945"/>
    <w:pPr>
      <w:autoSpaceDE w:val="0"/>
      <w:autoSpaceDN w:val="0"/>
      <w:adjustRightInd w:val="0"/>
      <w:spacing w:after="0" w:line="240" w:lineRule="auto"/>
    </w:pPr>
    <w:rPr>
      <w:rFonts w:ascii="Tahoma" w:eastAsia="Calibri" w:hAnsi="Tahoma" w:cs="Tahoma"/>
      <w:color w:val="000000"/>
      <w:sz w:val="24"/>
      <w:szCs w:val="24"/>
      <w:lang w:eastAsia="pl-PL"/>
    </w:rPr>
  </w:style>
  <w:style w:type="character" w:customStyle="1" w:styleId="Nagwek1Znak">
    <w:name w:val="Nagłówek 1 Znak"/>
    <w:basedOn w:val="Domylnaczcionkaakapitu"/>
    <w:link w:val="Nagwek1"/>
    <w:uiPriority w:val="9"/>
    <w:rsid w:val="003423E5"/>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uiPriority w:val="99"/>
    <w:unhideWhenUsed/>
    <w:rsid w:val="00037399"/>
    <w:rPr>
      <w:color w:val="0563C1" w:themeColor="hyperlink"/>
      <w:u w:val="single"/>
    </w:rPr>
  </w:style>
  <w:style w:type="table" w:styleId="Tabela-Siatka">
    <w:name w:val="Table Grid"/>
    <w:basedOn w:val="Standardowy"/>
    <w:uiPriority w:val="39"/>
    <w:rsid w:val="00FB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E65B5C"/>
    <w:pPr>
      <w:spacing w:after="150"/>
    </w:pPr>
    <w:rPr>
      <w:rFonts w:ascii="Oswald" w:hAnsi="Oswald"/>
    </w:rPr>
  </w:style>
  <w:style w:type="character" w:customStyle="1" w:styleId="attribute-name">
    <w:name w:val="attribute-name"/>
    <w:basedOn w:val="Domylnaczcionkaakapitu"/>
    <w:rsid w:val="00F3042F"/>
  </w:style>
  <w:style w:type="character" w:customStyle="1" w:styleId="attribute-value">
    <w:name w:val="attribute-value"/>
    <w:basedOn w:val="Domylnaczcionkaakapitu"/>
    <w:rsid w:val="00F3042F"/>
  </w:style>
  <w:style w:type="paragraph" w:styleId="Tematkomentarza">
    <w:name w:val="annotation subject"/>
    <w:basedOn w:val="Tekstkomentarza"/>
    <w:next w:val="Tekstkomentarza"/>
    <w:link w:val="TematkomentarzaZnak"/>
    <w:uiPriority w:val="99"/>
    <w:semiHidden/>
    <w:unhideWhenUsed/>
    <w:rsid w:val="008A3691"/>
    <w:rPr>
      <w:b/>
      <w:bCs/>
    </w:rPr>
  </w:style>
  <w:style w:type="character" w:customStyle="1" w:styleId="TematkomentarzaZnak">
    <w:name w:val="Temat komentarza Znak"/>
    <w:basedOn w:val="TekstkomentarzaZnak"/>
    <w:link w:val="Tematkomentarza"/>
    <w:uiPriority w:val="99"/>
    <w:semiHidden/>
    <w:rsid w:val="008A3691"/>
    <w:rPr>
      <w:rFonts w:ascii="Times New Roman" w:eastAsia="Times New Roman" w:hAnsi="Times New Roman" w:cs="Times New Roman"/>
      <w:b/>
      <w:bCs/>
      <w:sz w:val="20"/>
      <w:szCs w:val="20"/>
      <w:lang w:eastAsia="pl-PL"/>
    </w:rPr>
  </w:style>
  <w:style w:type="character" w:customStyle="1" w:styleId="Bodytext12">
    <w:name w:val="Body text (12)_"/>
    <w:link w:val="Bodytext120"/>
    <w:uiPriority w:val="99"/>
    <w:rsid w:val="0029261F"/>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29261F"/>
    <w:pPr>
      <w:shd w:val="clear" w:color="auto" w:fill="FFFFFF"/>
      <w:spacing w:line="197" w:lineRule="exact"/>
      <w:jc w:val="both"/>
    </w:pPr>
    <w:rPr>
      <w:rFonts w:ascii="Arial" w:eastAsiaTheme="minorHAnsi" w:hAnsi="Arial" w:cs="Arial"/>
      <w:b/>
      <w:bCs/>
      <w:i/>
      <w:iCs/>
      <w:sz w:val="15"/>
      <w:szCs w:val="15"/>
      <w:lang w:eastAsia="en-US"/>
    </w:rPr>
  </w:style>
  <w:style w:type="character" w:customStyle="1" w:styleId="Heading929pt">
    <w:name w:val="Heading #9 (2) + 9 pt"/>
    <w:uiPriority w:val="99"/>
    <w:rsid w:val="0029261F"/>
    <w:rPr>
      <w:rFonts w:ascii="Arial" w:hAnsi="Arial" w:cs="Arial"/>
      <w:b/>
      <w:b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2060">
      <w:bodyDiv w:val="1"/>
      <w:marLeft w:val="0"/>
      <w:marRight w:val="0"/>
      <w:marTop w:val="0"/>
      <w:marBottom w:val="0"/>
      <w:divBdr>
        <w:top w:val="none" w:sz="0" w:space="0" w:color="auto"/>
        <w:left w:val="none" w:sz="0" w:space="0" w:color="auto"/>
        <w:bottom w:val="none" w:sz="0" w:space="0" w:color="auto"/>
        <w:right w:val="none" w:sz="0" w:space="0" w:color="auto"/>
      </w:divBdr>
    </w:div>
    <w:div w:id="802188633">
      <w:bodyDiv w:val="1"/>
      <w:marLeft w:val="0"/>
      <w:marRight w:val="0"/>
      <w:marTop w:val="0"/>
      <w:marBottom w:val="0"/>
      <w:divBdr>
        <w:top w:val="none" w:sz="0" w:space="0" w:color="auto"/>
        <w:left w:val="none" w:sz="0" w:space="0" w:color="auto"/>
        <w:bottom w:val="none" w:sz="0" w:space="0" w:color="auto"/>
        <w:right w:val="none" w:sz="0" w:space="0" w:color="auto"/>
      </w:divBdr>
    </w:div>
    <w:div w:id="11340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arneczki.pl/galeria/x1000/z/e/zestaw-kubkow-szklanych--szklanek-lav-zen-6-el--230-ml.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869B-1D09-4447-A515-A692EB78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6480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Groszek Karolina</dc:creator>
  <cp:lastModifiedBy>Piekarz Katarzyna</cp:lastModifiedBy>
  <cp:revision>4</cp:revision>
  <cp:lastPrinted>2022-10-04T09:54:00Z</cp:lastPrinted>
  <dcterms:created xsi:type="dcterms:W3CDTF">2022-10-04T09:54:00Z</dcterms:created>
  <dcterms:modified xsi:type="dcterms:W3CDTF">2022-10-04T09:54:00Z</dcterms:modified>
</cp:coreProperties>
</file>